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3E998" w14:textId="77777777" w:rsidR="003F35B3" w:rsidRPr="003F35B3" w:rsidRDefault="003F35B3" w:rsidP="003F35B3">
      <w:pPr>
        <w:spacing w:after="0" w:line="240" w:lineRule="auto"/>
        <w:jc w:val="center"/>
        <w:rPr>
          <w:rFonts w:eastAsia="Times New Roman" w:cs="Times New Roman"/>
          <w:b/>
          <w:szCs w:val="24"/>
        </w:rPr>
      </w:pPr>
      <w:r w:rsidRPr="003F35B3">
        <w:rPr>
          <w:rFonts w:eastAsia="Times New Roman" w:cs="Times New Roman"/>
          <w:b/>
          <w:szCs w:val="24"/>
        </w:rPr>
        <w:t>IŠANKSTINĖS NUOMONĖS PAREIŠKIMO RAŠTU BIULETENIS</w:t>
      </w:r>
    </w:p>
    <w:p w14:paraId="434568F9" w14:textId="77777777" w:rsidR="003F35B3" w:rsidRPr="003F35B3" w:rsidRDefault="003F35B3" w:rsidP="003F35B3">
      <w:pPr>
        <w:spacing w:after="0" w:line="240" w:lineRule="auto"/>
        <w:jc w:val="center"/>
        <w:rPr>
          <w:rFonts w:eastAsia="Times New Roman" w:cs="Times New Roman"/>
          <w:b/>
          <w:szCs w:val="24"/>
        </w:rPr>
      </w:pPr>
    </w:p>
    <w:tbl>
      <w:tblPr>
        <w:tblW w:w="0" w:type="auto"/>
        <w:tblInd w:w="-459" w:type="dxa"/>
        <w:tblLook w:val="04A0" w:firstRow="1" w:lastRow="0" w:firstColumn="1" w:lastColumn="0" w:noHBand="0" w:noVBand="1"/>
      </w:tblPr>
      <w:tblGrid>
        <w:gridCol w:w="696"/>
        <w:gridCol w:w="5659"/>
        <w:gridCol w:w="2049"/>
        <w:gridCol w:w="1693"/>
      </w:tblGrid>
      <w:tr w:rsidR="003F35B3" w:rsidRPr="003F35B3" w14:paraId="3086E41A" w14:textId="77777777" w:rsidTr="003F35B3">
        <w:tc>
          <w:tcPr>
            <w:tcW w:w="709" w:type="dxa"/>
            <w:shd w:val="clear" w:color="auto" w:fill="auto"/>
          </w:tcPr>
          <w:p w14:paraId="58D902EE" w14:textId="77777777" w:rsidR="003F35B3" w:rsidRPr="003F35B3" w:rsidRDefault="003F35B3" w:rsidP="003F35B3">
            <w:pPr>
              <w:numPr>
                <w:ilvl w:val="0"/>
                <w:numId w:val="1"/>
              </w:numPr>
              <w:spacing w:after="0" w:line="240" w:lineRule="auto"/>
              <w:ind w:left="33" w:firstLine="0"/>
              <w:rPr>
                <w:rFonts w:eastAsia="Times New Roman" w:cs="Times New Roman"/>
                <w:szCs w:val="24"/>
              </w:rPr>
            </w:pPr>
          </w:p>
        </w:tc>
        <w:tc>
          <w:tcPr>
            <w:tcW w:w="5768" w:type="dxa"/>
            <w:shd w:val="clear" w:color="auto" w:fill="auto"/>
          </w:tcPr>
          <w:p w14:paraId="18524293" w14:textId="77777777" w:rsidR="003F35B3" w:rsidRPr="003F35B3" w:rsidRDefault="003F35B3" w:rsidP="003F35B3">
            <w:pPr>
              <w:spacing w:after="0" w:line="240" w:lineRule="auto"/>
              <w:rPr>
                <w:rFonts w:eastAsia="Times New Roman" w:cs="Times New Roman"/>
                <w:szCs w:val="24"/>
              </w:rPr>
            </w:pPr>
            <w:r w:rsidRPr="003F35B3">
              <w:rPr>
                <w:rFonts w:eastAsia="Times New Roman" w:cs="Times New Roman"/>
                <w:szCs w:val="24"/>
              </w:rPr>
              <w:t>Gyvenamojo namo ar kitos paskirties pastato adresas</w:t>
            </w:r>
          </w:p>
        </w:tc>
        <w:tc>
          <w:tcPr>
            <w:tcW w:w="3836" w:type="dxa"/>
            <w:gridSpan w:val="2"/>
            <w:tcBorders>
              <w:bottom w:val="dotted" w:sz="8" w:space="0" w:color="auto"/>
            </w:tcBorders>
            <w:shd w:val="clear" w:color="auto" w:fill="auto"/>
          </w:tcPr>
          <w:p w14:paraId="26D0BA46" w14:textId="77777777" w:rsidR="003F35B3" w:rsidRPr="003F35B3" w:rsidRDefault="003F35B3" w:rsidP="00A86DCD">
            <w:pPr>
              <w:tabs>
                <w:tab w:val="left" w:pos="2705"/>
              </w:tabs>
              <w:spacing w:after="0" w:line="240" w:lineRule="auto"/>
              <w:rPr>
                <w:rFonts w:eastAsia="Times New Roman" w:cs="Times New Roman"/>
                <w:szCs w:val="24"/>
              </w:rPr>
            </w:pPr>
          </w:p>
        </w:tc>
      </w:tr>
      <w:tr w:rsidR="003F35B3" w:rsidRPr="003F35B3" w14:paraId="00197693" w14:textId="77777777" w:rsidTr="003F35B3">
        <w:tc>
          <w:tcPr>
            <w:tcW w:w="709" w:type="dxa"/>
            <w:shd w:val="clear" w:color="auto" w:fill="auto"/>
          </w:tcPr>
          <w:p w14:paraId="41E976A9" w14:textId="77777777" w:rsidR="003F35B3" w:rsidRPr="003F35B3" w:rsidRDefault="003F35B3" w:rsidP="003F35B3">
            <w:pPr>
              <w:spacing w:after="0" w:line="240" w:lineRule="auto"/>
              <w:rPr>
                <w:rFonts w:eastAsia="Times New Roman" w:cs="Times New Roman"/>
                <w:sz w:val="8"/>
                <w:szCs w:val="8"/>
              </w:rPr>
            </w:pPr>
          </w:p>
        </w:tc>
        <w:tc>
          <w:tcPr>
            <w:tcW w:w="5768" w:type="dxa"/>
            <w:shd w:val="clear" w:color="auto" w:fill="auto"/>
          </w:tcPr>
          <w:p w14:paraId="347A1A98" w14:textId="77777777" w:rsidR="003F35B3" w:rsidRPr="003F35B3" w:rsidRDefault="003F35B3" w:rsidP="003F35B3">
            <w:pPr>
              <w:spacing w:after="0" w:line="240" w:lineRule="auto"/>
              <w:rPr>
                <w:rFonts w:eastAsia="Times New Roman" w:cs="Times New Roman"/>
                <w:sz w:val="8"/>
                <w:szCs w:val="8"/>
              </w:rPr>
            </w:pPr>
          </w:p>
        </w:tc>
        <w:tc>
          <w:tcPr>
            <w:tcW w:w="3836" w:type="dxa"/>
            <w:gridSpan w:val="2"/>
            <w:tcBorders>
              <w:top w:val="dotted" w:sz="8" w:space="0" w:color="auto"/>
            </w:tcBorders>
            <w:shd w:val="clear" w:color="auto" w:fill="auto"/>
          </w:tcPr>
          <w:p w14:paraId="4B5B13F5" w14:textId="77777777" w:rsidR="003F35B3" w:rsidRPr="003F35B3" w:rsidRDefault="003F35B3" w:rsidP="003F35B3">
            <w:pPr>
              <w:spacing w:after="0" w:line="240" w:lineRule="auto"/>
              <w:rPr>
                <w:rFonts w:eastAsia="Times New Roman" w:cs="Times New Roman"/>
                <w:sz w:val="8"/>
                <w:szCs w:val="8"/>
              </w:rPr>
            </w:pPr>
          </w:p>
        </w:tc>
      </w:tr>
      <w:tr w:rsidR="003F35B3" w:rsidRPr="003F35B3" w14:paraId="06C91555" w14:textId="77777777" w:rsidTr="003F35B3">
        <w:tc>
          <w:tcPr>
            <w:tcW w:w="10313" w:type="dxa"/>
            <w:gridSpan w:val="4"/>
            <w:tcBorders>
              <w:bottom w:val="dotted" w:sz="8" w:space="0" w:color="auto"/>
            </w:tcBorders>
            <w:shd w:val="clear" w:color="auto" w:fill="auto"/>
          </w:tcPr>
          <w:p w14:paraId="6BE68D56" w14:textId="77777777" w:rsidR="003F35B3" w:rsidRPr="003F35B3" w:rsidRDefault="003F35B3" w:rsidP="00A86DCD">
            <w:pPr>
              <w:spacing w:after="0" w:line="240" w:lineRule="auto"/>
              <w:rPr>
                <w:rFonts w:eastAsia="Times New Roman" w:cs="Times New Roman"/>
                <w:szCs w:val="24"/>
              </w:rPr>
            </w:pPr>
          </w:p>
        </w:tc>
      </w:tr>
      <w:tr w:rsidR="003F35B3" w:rsidRPr="003F35B3" w14:paraId="7565DEC3" w14:textId="77777777" w:rsidTr="003F35B3">
        <w:tc>
          <w:tcPr>
            <w:tcW w:w="709" w:type="dxa"/>
            <w:tcBorders>
              <w:top w:val="dotted" w:sz="8" w:space="0" w:color="auto"/>
            </w:tcBorders>
            <w:shd w:val="clear" w:color="auto" w:fill="auto"/>
          </w:tcPr>
          <w:p w14:paraId="6B440D28" w14:textId="77777777" w:rsidR="003F35B3" w:rsidRPr="003F35B3" w:rsidRDefault="003F35B3" w:rsidP="003F35B3">
            <w:pPr>
              <w:numPr>
                <w:ilvl w:val="0"/>
                <w:numId w:val="1"/>
              </w:numPr>
              <w:spacing w:after="0" w:line="240" w:lineRule="auto"/>
              <w:ind w:left="33" w:firstLine="0"/>
              <w:rPr>
                <w:rFonts w:eastAsia="Times New Roman" w:cs="Times New Roman"/>
                <w:szCs w:val="24"/>
              </w:rPr>
            </w:pPr>
          </w:p>
        </w:tc>
        <w:tc>
          <w:tcPr>
            <w:tcW w:w="7872" w:type="dxa"/>
            <w:gridSpan w:val="2"/>
            <w:tcBorders>
              <w:top w:val="dotted" w:sz="8" w:space="0" w:color="auto"/>
            </w:tcBorders>
            <w:shd w:val="clear" w:color="auto" w:fill="auto"/>
          </w:tcPr>
          <w:p w14:paraId="2CB9A8F9" w14:textId="77777777" w:rsidR="003F35B3" w:rsidRPr="003F35B3" w:rsidRDefault="003F35B3" w:rsidP="003F35B3">
            <w:pPr>
              <w:spacing w:after="0" w:line="240" w:lineRule="auto"/>
              <w:rPr>
                <w:rFonts w:eastAsia="Times New Roman" w:cs="Times New Roman"/>
                <w:szCs w:val="24"/>
              </w:rPr>
            </w:pPr>
            <w:r w:rsidRPr="003F35B3">
              <w:rPr>
                <w:rFonts w:eastAsia="Times New Roman" w:cs="Times New Roman"/>
                <w:szCs w:val="24"/>
              </w:rPr>
              <w:t>Bendrijos nario ar savininko vardas, pavardė, juridinio asmens pavadinimas</w:t>
            </w:r>
          </w:p>
        </w:tc>
        <w:tc>
          <w:tcPr>
            <w:tcW w:w="1732" w:type="dxa"/>
            <w:tcBorders>
              <w:top w:val="dotted" w:sz="8" w:space="0" w:color="auto"/>
              <w:bottom w:val="dotted" w:sz="8" w:space="0" w:color="auto"/>
            </w:tcBorders>
            <w:shd w:val="clear" w:color="auto" w:fill="auto"/>
          </w:tcPr>
          <w:p w14:paraId="69943298" w14:textId="77777777" w:rsidR="003F35B3" w:rsidRPr="003F35B3" w:rsidRDefault="003F35B3" w:rsidP="003F35B3">
            <w:pPr>
              <w:spacing w:after="0" w:line="240" w:lineRule="auto"/>
              <w:rPr>
                <w:rFonts w:eastAsia="Times New Roman" w:cs="Times New Roman"/>
                <w:szCs w:val="24"/>
              </w:rPr>
            </w:pPr>
          </w:p>
        </w:tc>
      </w:tr>
      <w:tr w:rsidR="003F35B3" w:rsidRPr="003F35B3" w14:paraId="7C05CAE1" w14:textId="77777777" w:rsidTr="003F35B3">
        <w:tc>
          <w:tcPr>
            <w:tcW w:w="709" w:type="dxa"/>
            <w:shd w:val="clear" w:color="auto" w:fill="auto"/>
          </w:tcPr>
          <w:p w14:paraId="601FCE1B" w14:textId="77777777" w:rsidR="003F35B3" w:rsidRPr="003F35B3" w:rsidRDefault="003F35B3" w:rsidP="003F35B3">
            <w:pPr>
              <w:spacing w:after="0" w:line="240" w:lineRule="auto"/>
              <w:rPr>
                <w:rFonts w:eastAsia="Times New Roman" w:cs="Times New Roman"/>
                <w:sz w:val="8"/>
                <w:szCs w:val="8"/>
              </w:rPr>
            </w:pPr>
          </w:p>
        </w:tc>
        <w:tc>
          <w:tcPr>
            <w:tcW w:w="7872" w:type="dxa"/>
            <w:gridSpan w:val="2"/>
            <w:shd w:val="clear" w:color="auto" w:fill="auto"/>
          </w:tcPr>
          <w:p w14:paraId="3F32D7F9" w14:textId="77777777" w:rsidR="003F35B3" w:rsidRPr="003F35B3" w:rsidRDefault="003F35B3" w:rsidP="003F35B3">
            <w:pPr>
              <w:spacing w:after="0" w:line="240" w:lineRule="auto"/>
              <w:rPr>
                <w:rFonts w:eastAsia="Times New Roman" w:cs="Times New Roman"/>
                <w:sz w:val="8"/>
                <w:szCs w:val="8"/>
              </w:rPr>
            </w:pPr>
          </w:p>
        </w:tc>
        <w:tc>
          <w:tcPr>
            <w:tcW w:w="1732" w:type="dxa"/>
            <w:tcBorders>
              <w:top w:val="dotted" w:sz="8" w:space="0" w:color="auto"/>
            </w:tcBorders>
            <w:shd w:val="clear" w:color="auto" w:fill="auto"/>
          </w:tcPr>
          <w:p w14:paraId="1C943018" w14:textId="77777777" w:rsidR="003F35B3" w:rsidRPr="003F35B3" w:rsidRDefault="003F35B3" w:rsidP="003F35B3">
            <w:pPr>
              <w:spacing w:after="0" w:line="240" w:lineRule="auto"/>
              <w:rPr>
                <w:rFonts w:eastAsia="Times New Roman" w:cs="Times New Roman"/>
                <w:sz w:val="8"/>
                <w:szCs w:val="8"/>
              </w:rPr>
            </w:pPr>
          </w:p>
        </w:tc>
      </w:tr>
      <w:tr w:rsidR="003F35B3" w:rsidRPr="003F35B3" w14:paraId="437D4CDA" w14:textId="77777777" w:rsidTr="003F35B3">
        <w:tc>
          <w:tcPr>
            <w:tcW w:w="10313" w:type="dxa"/>
            <w:gridSpan w:val="4"/>
            <w:tcBorders>
              <w:bottom w:val="dotted" w:sz="8" w:space="0" w:color="auto"/>
            </w:tcBorders>
            <w:shd w:val="clear" w:color="auto" w:fill="auto"/>
          </w:tcPr>
          <w:p w14:paraId="0545027E" w14:textId="77777777" w:rsidR="003F35B3" w:rsidRPr="003F35B3" w:rsidRDefault="003F35B3" w:rsidP="00B46650">
            <w:pPr>
              <w:spacing w:after="0" w:line="240" w:lineRule="auto"/>
              <w:rPr>
                <w:rFonts w:eastAsia="Times New Roman" w:cs="Times New Roman"/>
                <w:szCs w:val="24"/>
              </w:rPr>
            </w:pPr>
          </w:p>
        </w:tc>
      </w:tr>
      <w:tr w:rsidR="003F35B3" w:rsidRPr="003F35B3" w14:paraId="75BFC15C" w14:textId="77777777" w:rsidTr="003F35B3">
        <w:tc>
          <w:tcPr>
            <w:tcW w:w="709" w:type="dxa"/>
            <w:tcBorders>
              <w:top w:val="dotted" w:sz="8" w:space="0" w:color="auto"/>
            </w:tcBorders>
            <w:shd w:val="clear" w:color="auto" w:fill="auto"/>
          </w:tcPr>
          <w:p w14:paraId="38FA2010" w14:textId="77777777" w:rsidR="003F35B3" w:rsidRPr="003F35B3" w:rsidRDefault="003F35B3" w:rsidP="003F35B3">
            <w:pPr>
              <w:numPr>
                <w:ilvl w:val="0"/>
                <w:numId w:val="1"/>
              </w:numPr>
              <w:spacing w:after="0" w:line="240" w:lineRule="auto"/>
              <w:ind w:left="33" w:firstLine="0"/>
              <w:rPr>
                <w:rFonts w:eastAsia="Times New Roman" w:cs="Times New Roman"/>
                <w:szCs w:val="24"/>
              </w:rPr>
            </w:pPr>
          </w:p>
        </w:tc>
        <w:tc>
          <w:tcPr>
            <w:tcW w:w="9604" w:type="dxa"/>
            <w:gridSpan w:val="3"/>
            <w:tcBorders>
              <w:top w:val="dotted" w:sz="8" w:space="0" w:color="auto"/>
            </w:tcBorders>
            <w:shd w:val="clear" w:color="auto" w:fill="auto"/>
          </w:tcPr>
          <w:p w14:paraId="6EACC99F" w14:textId="77777777" w:rsidR="003F35B3" w:rsidRPr="003F35B3" w:rsidRDefault="003F35B3" w:rsidP="003F35B3">
            <w:pPr>
              <w:spacing w:after="0" w:line="240" w:lineRule="auto"/>
              <w:rPr>
                <w:rFonts w:eastAsia="Times New Roman" w:cs="Times New Roman"/>
                <w:szCs w:val="24"/>
              </w:rPr>
            </w:pPr>
            <w:r w:rsidRPr="003F35B3">
              <w:rPr>
                <w:rFonts w:eastAsia="Times New Roman" w:cs="Times New Roman"/>
                <w:szCs w:val="24"/>
              </w:rPr>
              <w:t>Klausimas(-ai), už kurį(-iuos) balsuojama:</w:t>
            </w:r>
          </w:p>
        </w:tc>
      </w:tr>
      <w:tr w:rsidR="003F35B3" w:rsidRPr="003F35B3" w14:paraId="5D1EA06C" w14:textId="77777777" w:rsidTr="003F35B3">
        <w:tc>
          <w:tcPr>
            <w:tcW w:w="709" w:type="dxa"/>
            <w:shd w:val="clear" w:color="auto" w:fill="auto"/>
          </w:tcPr>
          <w:p w14:paraId="5869D624" w14:textId="77777777" w:rsidR="003F35B3" w:rsidRPr="003F35B3" w:rsidRDefault="003F35B3" w:rsidP="003F35B3">
            <w:pPr>
              <w:numPr>
                <w:ilvl w:val="1"/>
                <w:numId w:val="1"/>
              </w:numPr>
              <w:spacing w:after="0" w:line="240" w:lineRule="auto"/>
              <w:ind w:left="33" w:firstLine="0"/>
              <w:rPr>
                <w:rFonts w:eastAsia="Times New Roman" w:cs="Times New Roman"/>
                <w:szCs w:val="24"/>
              </w:rPr>
            </w:pPr>
          </w:p>
        </w:tc>
        <w:tc>
          <w:tcPr>
            <w:tcW w:w="9604" w:type="dxa"/>
            <w:gridSpan w:val="3"/>
            <w:shd w:val="clear" w:color="auto" w:fill="auto"/>
          </w:tcPr>
          <w:p w14:paraId="6F48F652" w14:textId="2DD316A5" w:rsidR="003F35B3" w:rsidRPr="003F35B3" w:rsidRDefault="0014241E" w:rsidP="0014241E">
            <w:pPr>
              <w:spacing w:after="0" w:line="240" w:lineRule="auto"/>
              <w:jc w:val="both"/>
              <w:rPr>
                <w:rFonts w:eastAsia="Times New Roman" w:cs="Times New Roman"/>
                <w:szCs w:val="24"/>
              </w:rPr>
            </w:pPr>
            <w:r w:rsidRPr="0014241E">
              <w:rPr>
                <w:rFonts w:eastAsia="Times New Roman" w:cs="Times New Roman"/>
                <w:szCs w:val="24"/>
              </w:rPr>
              <w:t>Dėl apšvietimo įrengimo Bendrijos „</w:t>
            </w:r>
            <w:proofErr w:type="spellStart"/>
            <w:r w:rsidRPr="0014241E">
              <w:rPr>
                <w:rFonts w:eastAsia="Times New Roman" w:cs="Times New Roman"/>
                <w:szCs w:val="24"/>
              </w:rPr>
              <w:t>Trušeliai</w:t>
            </w:r>
            <w:proofErr w:type="spellEnd"/>
            <w:r w:rsidRPr="0014241E">
              <w:rPr>
                <w:rFonts w:eastAsia="Times New Roman" w:cs="Times New Roman"/>
                <w:szCs w:val="24"/>
              </w:rPr>
              <w:t>“ gyvenamųjų namų kvartalo administruojamoje teritorijoje.</w:t>
            </w:r>
          </w:p>
        </w:tc>
      </w:tr>
      <w:tr w:rsidR="003F35B3" w:rsidRPr="003F35B3" w14:paraId="08D02304" w14:textId="77777777" w:rsidTr="003F35B3">
        <w:tc>
          <w:tcPr>
            <w:tcW w:w="709" w:type="dxa"/>
            <w:shd w:val="clear" w:color="auto" w:fill="auto"/>
          </w:tcPr>
          <w:p w14:paraId="7AFD3A27" w14:textId="77777777" w:rsidR="003F35B3" w:rsidRPr="003F35B3" w:rsidRDefault="003F35B3" w:rsidP="003F35B3">
            <w:pPr>
              <w:numPr>
                <w:ilvl w:val="1"/>
                <w:numId w:val="1"/>
              </w:numPr>
              <w:spacing w:after="0" w:line="240" w:lineRule="auto"/>
              <w:ind w:left="33" w:firstLine="0"/>
              <w:rPr>
                <w:rFonts w:eastAsia="Times New Roman" w:cs="Times New Roman"/>
                <w:szCs w:val="24"/>
              </w:rPr>
            </w:pPr>
          </w:p>
        </w:tc>
        <w:tc>
          <w:tcPr>
            <w:tcW w:w="9604" w:type="dxa"/>
            <w:gridSpan w:val="3"/>
            <w:shd w:val="clear" w:color="auto" w:fill="auto"/>
          </w:tcPr>
          <w:p w14:paraId="5FACF216" w14:textId="14B5C02D" w:rsidR="003F35B3" w:rsidRPr="003F35B3" w:rsidRDefault="0014241E" w:rsidP="0014241E">
            <w:pPr>
              <w:spacing w:after="0" w:line="240" w:lineRule="auto"/>
              <w:jc w:val="both"/>
              <w:rPr>
                <w:rFonts w:eastAsia="Times New Roman" w:cs="Times New Roman"/>
                <w:szCs w:val="24"/>
              </w:rPr>
            </w:pPr>
            <w:r w:rsidRPr="0014241E">
              <w:rPr>
                <w:rFonts w:eastAsia="Times New Roman" w:cs="Times New Roman"/>
                <w:szCs w:val="24"/>
              </w:rPr>
              <w:t>Dėl apšvietimo finansavimo (lėšų rinkimo) iš Bendrijos narių ir gyvenamųjų namų kvartalo gyventojų.</w:t>
            </w:r>
          </w:p>
        </w:tc>
      </w:tr>
      <w:tr w:rsidR="003F35B3" w:rsidRPr="003F35B3" w14:paraId="637B26AB" w14:textId="77777777" w:rsidTr="003F35B3">
        <w:tc>
          <w:tcPr>
            <w:tcW w:w="709" w:type="dxa"/>
            <w:shd w:val="clear" w:color="auto" w:fill="auto"/>
          </w:tcPr>
          <w:p w14:paraId="33DC0EF2" w14:textId="77777777" w:rsidR="003F35B3" w:rsidRPr="003F35B3" w:rsidRDefault="003F35B3" w:rsidP="003F35B3">
            <w:pPr>
              <w:numPr>
                <w:ilvl w:val="1"/>
                <w:numId w:val="1"/>
              </w:numPr>
              <w:spacing w:after="0" w:line="240" w:lineRule="auto"/>
              <w:ind w:left="33" w:firstLine="0"/>
              <w:rPr>
                <w:rFonts w:eastAsia="Times New Roman" w:cs="Times New Roman"/>
                <w:szCs w:val="24"/>
              </w:rPr>
            </w:pPr>
          </w:p>
        </w:tc>
        <w:tc>
          <w:tcPr>
            <w:tcW w:w="9604" w:type="dxa"/>
            <w:gridSpan w:val="3"/>
            <w:shd w:val="clear" w:color="auto" w:fill="auto"/>
          </w:tcPr>
          <w:p w14:paraId="1C362020" w14:textId="008A082B" w:rsidR="003F35B3" w:rsidRPr="003F35B3" w:rsidRDefault="0014241E" w:rsidP="0014241E">
            <w:pPr>
              <w:spacing w:after="0" w:line="240" w:lineRule="auto"/>
              <w:jc w:val="both"/>
              <w:rPr>
                <w:rFonts w:eastAsia="Times New Roman" w:cs="Times New Roman"/>
                <w:szCs w:val="24"/>
              </w:rPr>
            </w:pPr>
            <w:r w:rsidRPr="0014241E">
              <w:rPr>
                <w:rFonts w:eastAsia="Times New Roman" w:cs="Times New Roman"/>
                <w:szCs w:val="24"/>
              </w:rPr>
              <w:t>Dėl papildomo sklypo sukūrimo Bendrijos „</w:t>
            </w:r>
            <w:proofErr w:type="spellStart"/>
            <w:r w:rsidRPr="0014241E">
              <w:rPr>
                <w:rFonts w:eastAsia="Times New Roman" w:cs="Times New Roman"/>
                <w:szCs w:val="24"/>
              </w:rPr>
              <w:t>Trušeliai</w:t>
            </w:r>
            <w:proofErr w:type="spellEnd"/>
            <w:r w:rsidRPr="0014241E">
              <w:rPr>
                <w:rFonts w:eastAsia="Times New Roman" w:cs="Times New Roman"/>
                <w:szCs w:val="24"/>
              </w:rPr>
              <w:t>“ gyvenamųjų namų kvartalo administruojamoje teritorijoje.</w:t>
            </w:r>
          </w:p>
        </w:tc>
      </w:tr>
      <w:tr w:rsidR="003F35B3" w:rsidRPr="003F35B3" w14:paraId="1F6ACB97" w14:textId="77777777" w:rsidTr="003F35B3">
        <w:tc>
          <w:tcPr>
            <w:tcW w:w="709" w:type="dxa"/>
            <w:shd w:val="clear" w:color="auto" w:fill="auto"/>
          </w:tcPr>
          <w:p w14:paraId="06874D0F" w14:textId="77777777" w:rsidR="003F35B3" w:rsidRPr="003F35B3" w:rsidRDefault="003F35B3" w:rsidP="003F35B3">
            <w:pPr>
              <w:numPr>
                <w:ilvl w:val="1"/>
                <w:numId w:val="1"/>
              </w:numPr>
              <w:spacing w:after="0" w:line="240" w:lineRule="auto"/>
              <w:ind w:left="33" w:firstLine="0"/>
              <w:rPr>
                <w:rFonts w:eastAsia="Times New Roman" w:cs="Times New Roman"/>
                <w:szCs w:val="24"/>
              </w:rPr>
            </w:pPr>
          </w:p>
        </w:tc>
        <w:tc>
          <w:tcPr>
            <w:tcW w:w="9604" w:type="dxa"/>
            <w:gridSpan w:val="3"/>
            <w:shd w:val="clear" w:color="auto" w:fill="auto"/>
          </w:tcPr>
          <w:p w14:paraId="0FA3F140" w14:textId="0C1D60F7" w:rsidR="003F35B3" w:rsidRPr="003F35B3" w:rsidRDefault="0014241E" w:rsidP="0014241E">
            <w:pPr>
              <w:spacing w:after="0" w:line="240" w:lineRule="auto"/>
              <w:jc w:val="both"/>
              <w:rPr>
                <w:rFonts w:eastAsia="Times New Roman" w:cs="Times New Roman"/>
                <w:szCs w:val="24"/>
              </w:rPr>
            </w:pPr>
            <w:r w:rsidRPr="0014241E">
              <w:rPr>
                <w:rFonts w:eastAsia="Times New Roman" w:cs="Times New Roman"/>
                <w:szCs w:val="24"/>
              </w:rPr>
              <w:t>Dėl parduotuvės įrengimo Bendrijos „</w:t>
            </w:r>
            <w:proofErr w:type="spellStart"/>
            <w:r w:rsidRPr="0014241E">
              <w:rPr>
                <w:rFonts w:eastAsia="Times New Roman" w:cs="Times New Roman"/>
                <w:szCs w:val="24"/>
              </w:rPr>
              <w:t>Trušeliai</w:t>
            </w:r>
            <w:proofErr w:type="spellEnd"/>
            <w:r w:rsidRPr="0014241E">
              <w:rPr>
                <w:rFonts w:eastAsia="Times New Roman" w:cs="Times New Roman"/>
                <w:szCs w:val="24"/>
              </w:rPr>
              <w:t>“ gyvenamųjų namų kvartalo administruojamoje teritorijoje.</w:t>
            </w:r>
          </w:p>
        </w:tc>
      </w:tr>
      <w:tr w:rsidR="003F35B3" w:rsidRPr="003F35B3" w14:paraId="5BD00162" w14:textId="77777777" w:rsidTr="003F35B3">
        <w:tc>
          <w:tcPr>
            <w:tcW w:w="709" w:type="dxa"/>
            <w:shd w:val="clear" w:color="auto" w:fill="auto"/>
          </w:tcPr>
          <w:p w14:paraId="5F112131" w14:textId="77777777" w:rsidR="003F35B3" w:rsidRPr="003F35B3" w:rsidRDefault="003F35B3" w:rsidP="003F35B3">
            <w:pPr>
              <w:numPr>
                <w:ilvl w:val="1"/>
                <w:numId w:val="1"/>
              </w:numPr>
              <w:spacing w:after="0" w:line="240" w:lineRule="auto"/>
              <w:ind w:left="33" w:firstLine="0"/>
              <w:rPr>
                <w:rFonts w:eastAsia="Times New Roman" w:cs="Times New Roman"/>
                <w:szCs w:val="24"/>
              </w:rPr>
            </w:pPr>
          </w:p>
        </w:tc>
        <w:tc>
          <w:tcPr>
            <w:tcW w:w="9604" w:type="dxa"/>
            <w:gridSpan w:val="3"/>
            <w:shd w:val="clear" w:color="auto" w:fill="auto"/>
          </w:tcPr>
          <w:p w14:paraId="2F333DA0" w14:textId="04D1B6FC" w:rsidR="003F35B3" w:rsidRPr="003F35B3" w:rsidRDefault="0014241E" w:rsidP="0014241E">
            <w:pPr>
              <w:spacing w:after="0" w:line="240" w:lineRule="auto"/>
              <w:jc w:val="both"/>
              <w:rPr>
                <w:rFonts w:eastAsia="Times New Roman" w:cs="Times New Roman"/>
                <w:szCs w:val="24"/>
              </w:rPr>
            </w:pPr>
            <w:r w:rsidRPr="0014241E">
              <w:rPr>
                <w:rFonts w:eastAsia="Times New Roman" w:cs="Times New Roman"/>
                <w:szCs w:val="24"/>
              </w:rPr>
              <w:t>Dėl kreipimosi į teismą Bendrijos lėšomis, dėl rinkliavų ir gyvenamųjų namų kvartalo modernizavimui skirtų lėšų (skolų) nemokėjimo ir jų išieškojimo.</w:t>
            </w:r>
          </w:p>
        </w:tc>
      </w:tr>
      <w:tr w:rsidR="003F35B3" w:rsidRPr="003F35B3" w14:paraId="7509A062" w14:textId="77777777" w:rsidTr="003F35B3">
        <w:tc>
          <w:tcPr>
            <w:tcW w:w="709" w:type="dxa"/>
            <w:shd w:val="clear" w:color="auto" w:fill="auto"/>
          </w:tcPr>
          <w:p w14:paraId="55D1F9C5" w14:textId="77777777" w:rsidR="003F35B3" w:rsidRPr="003F35B3" w:rsidRDefault="003F35B3" w:rsidP="003F35B3">
            <w:pPr>
              <w:numPr>
                <w:ilvl w:val="1"/>
                <w:numId w:val="1"/>
              </w:numPr>
              <w:spacing w:after="0" w:line="240" w:lineRule="auto"/>
              <w:ind w:left="33" w:firstLine="0"/>
              <w:rPr>
                <w:rFonts w:eastAsia="Times New Roman" w:cs="Times New Roman"/>
                <w:szCs w:val="24"/>
              </w:rPr>
            </w:pPr>
          </w:p>
        </w:tc>
        <w:tc>
          <w:tcPr>
            <w:tcW w:w="9604" w:type="dxa"/>
            <w:gridSpan w:val="3"/>
            <w:shd w:val="clear" w:color="auto" w:fill="auto"/>
          </w:tcPr>
          <w:p w14:paraId="7367ED5B" w14:textId="77777777" w:rsidR="003F35B3" w:rsidRPr="003F35B3" w:rsidRDefault="003F35B3" w:rsidP="0014241E">
            <w:pPr>
              <w:spacing w:after="0" w:line="240" w:lineRule="auto"/>
              <w:jc w:val="both"/>
              <w:rPr>
                <w:rFonts w:eastAsia="Times New Roman" w:cs="Times New Roman"/>
                <w:szCs w:val="24"/>
              </w:rPr>
            </w:pPr>
            <w:r w:rsidRPr="003F35B3">
              <w:rPr>
                <w:rFonts w:eastAsia="Times New Roman" w:cs="Times New Roman"/>
                <w:szCs w:val="24"/>
              </w:rPr>
              <w:t>kiti klausimai.</w:t>
            </w:r>
          </w:p>
        </w:tc>
      </w:tr>
      <w:tr w:rsidR="003F35B3" w:rsidRPr="003F35B3" w14:paraId="2D0FFF3E" w14:textId="77777777" w:rsidTr="003F35B3">
        <w:tc>
          <w:tcPr>
            <w:tcW w:w="709" w:type="dxa"/>
            <w:shd w:val="clear" w:color="auto" w:fill="auto"/>
          </w:tcPr>
          <w:p w14:paraId="0D5AD833" w14:textId="77777777" w:rsidR="003F35B3" w:rsidRPr="003F35B3" w:rsidRDefault="003F35B3" w:rsidP="003F35B3">
            <w:pPr>
              <w:spacing w:after="0" w:line="240" w:lineRule="auto"/>
              <w:ind w:left="33"/>
              <w:rPr>
                <w:rFonts w:eastAsia="Times New Roman" w:cs="Times New Roman"/>
                <w:szCs w:val="24"/>
              </w:rPr>
            </w:pPr>
          </w:p>
        </w:tc>
        <w:tc>
          <w:tcPr>
            <w:tcW w:w="9604" w:type="dxa"/>
            <w:gridSpan w:val="3"/>
            <w:shd w:val="clear" w:color="auto" w:fill="auto"/>
          </w:tcPr>
          <w:p w14:paraId="7124D518" w14:textId="77777777" w:rsidR="003F35B3" w:rsidRPr="003F35B3" w:rsidRDefault="003F35B3" w:rsidP="003F35B3">
            <w:pPr>
              <w:spacing w:after="0" w:line="240" w:lineRule="auto"/>
              <w:rPr>
                <w:rFonts w:eastAsia="Times New Roman" w:cs="Times New Roman"/>
                <w:szCs w:val="24"/>
              </w:rPr>
            </w:pPr>
          </w:p>
        </w:tc>
      </w:tr>
      <w:tr w:rsidR="003F35B3" w:rsidRPr="003F35B3" w14:paraId="06F88F64" w14:textId="77777777" w:rsidTr="003F35B3">
        <w:tc>
          <w:tcPr>
            <w:tcW w:w="709" w:type="dxa"/>
            <w:shd w:val="clear" w:color="auto" w:fill="auto"/>
          </w:tcPr>
          <w:p w14:paraId="59BFBB5F" w14:textId="77777777" w:rsidR="003F35B3" w:rsidRPr="003F35B3" w:rsidRDefault="003F35B3" w:rsidP="003F35B3">
            <w:pPr>
              <w:numPr>
                <w:ilvl w:val="0"/>
                <w:numId w:val="1"/>
              </w:numPr>
              <w:spacing w:after="0" w:line="240" w:lineRule="auto"/>
              <w:ind w:left="33" w:firstLine="0"/>
              <w:rPr>
                <w:rFonts w:eastAsia="Times New Roman" w:cs="Times New Roman"/>
                <w:szCs w:val="24"/>
              </w:rPr>
            </w:pPr>
          </w:p>
        </w:tc>
        <w:tc>
          <w:tcPr>
            <w:tcW w:w="9604" w:type="dxa"/>
            <w:gridSpan w:val="3"/>
            <w:shd w:val="clear" w:color="auto" w:fill="auto"/>
          </w:tcPr>
          <w:p w14:paraId="2B842127" w14:textId="77777777" w:rsidR="003F35B3" w:rsidRPr="003F35B3" w:rsidRDefault="003F35B3" w:rsidP="003F35B3">
            <w:pPr>
              <w:spacing w:after="0" w:line="240" w:lineRule="auto"/>
              <w:rPr>
                <w:rFonts w:eastAsia="Times New Roman" w:cs="Times New Roman"/>
                <w:szCs w:val="24"/>
              </w:rPr>
            </w:pPr>
            <w:r w:rsidRPr="003F35B3">
              <w:rPr>
                <w:rFonts w:eastAsia="Times New Roman" w:cs="Times New Roman"/>
                <w:szCs w:val="24"/>
              </w:rPr>
              <w:t>Siūlomas sprendimas, dėl kurio balsuojama:</w:t>
            </w:r>
          </w:p>
        </w:tc>
      </w:tr>
      <w:tr w:rsidR="003F35B3" w:rsidRPr="003F35B3" w14:paraId="3CB5E196" w14:textId="77777777" w:rsidTr="003F35B3">
        <w:tc>
          <w:tcPr>
            <w:tcW w:w="10313" w:type="dxa"/>
            <w:gridSpan w:val="4"/>
            <w:shd w:val="clear" w:color="auto" w:fill="auto"/>
          </w:tcPr>
          <w:p w14:paraId="08A1A7FA" w14:textId="77777777" w:rsidR="003F35B3" w:rsidRPr="003F35B3" w:rsidRDefault="003F35B3" w:rsidP="003F35B3">
            <w:pPr>
              <w:spacing w:after="0" w:line="240" w:lineRule="auto"/>
              <w:rPr>
                <w:rFonts w:eastAsia="Times New Roman" w:cs="Times New Roman"/>
                <w:szCs w:val="24"/>
              </w:rPr>
            </w:pPr>
          </w:p>
        </w:tc>
      </w:tr>
    </w:tbl>
    <w:p w14:paraId="289C0113" w14:textId="77777777" w:rsidR="003F35B3" w:rsidRPr="003F35B3" w:rsidRDefault="003F35B3" w:rsidP="003F35B3">
      <w:pPr>
        <w:spacing w:after="0" w:line="240" w:lineRule="auto"/>
        <w:rPr>
          <w:rFonts w:eastAsia="Times New Roman" w:cs="Times New Roman"/>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13"/>
        <w:gridCol w:w="992"/>
        <w:gridCol w:w="1276"/>
      </w:tblGrid>
      <w:tr w:rsidR="003F35B3" w:rsidRPr="003F35B3" w14:paraId="10A9B600" w14:textId="77777777" w:rsidTr="00091D22">
        <w:trPr>
          <w:trHeight w:val="20"/>
        </w:trPr>
        <w:tc>
          <w:tcPr>
            <w:tcW w:w="567" w:type="dxa"/>
          </w:tcPr>
          <w:p w14:paraId="03E1F79E" w14:textId="77777777" w:rsidR="003F35B3" w:rsidRPr="003F35B3" w:rsidRDefault="003F35B3" w:rsidP="003F35B3">
            <w:pPr>
              <w:spacing w:after="0" w:line="240" w:lineRule="auto"/>
              <w:rPr>
                <w:rFonts w:eastAsia="Times New Roman" w:cs="Times New Roman"/>
                <w:szCs w:val="24"/>
              </w:rPr>
            </w:pPr>
            <w:r w:rsidRPr="003F35B3">
              <w:rPr>
                <w:rFonts w:eastAsia="Times New Roman" w:cs="Times New Roman"/>
                <w:szCs w:val="24"/>
              </w:rPr>
              <w:t>Eil. Nr.</w:t>
            </w:r>
          </w:p>
        </w:tc>
        <w:tc>
          <w:tcPr>
            <w:tcW w:w="7513" w:type="dxa"/>
          </w:tcPr>
          <w:p w14:paraId="0EE52757" w14:textId="77777777" w:rsidR="003F35B3" w:rsidRPr="003F35B3" w:rsidRDefault="003F35B3" w:rsidP="003F35B3">
            <w:pPr>
              <w:spacing w:after="0" w:line="240" w:lineRule="auto"/>
              <w:rPr>
                <w:rFonts w:eastAsia="Times New Roman" w:cs="Times New Roman"/>
                <w:szCs w:val="24"/>
              </w:rPr>
            </w:pPr>
            <w:r w:rsidRPr="003F35B3">
              <w:rPr>
                <w:rFonts w:eastAsia="Times New Roman" w:cs="Times New Roman"/>
                <w:szCs w:val="24"/>
              </w:rPr>
              <w:t>Siūlomas sprendimas (pateikiamas aiškus ir konkretus sprendimo aprašymas)</w:t>
            </w:r>
          </w:p>
        </w:tc>
        <w:tc>
          <w:tcPr>
            <w:tcW w:w="992" w:type="dxa"/>
            <w:vAlign w:val="center"/>
          </w:tcPr>
          <w:p w14:paraId="0822FE44" w14:textId="77777777" w:rsidR="003F35B3" w:rsidRPr="003F35B3" w:rsidRDefault="003F35B3" w:rsidP="003F35B3">
            <w:pPr>
              <w:spacing w:after="0" w:line="240" w:lineRule="auto"/>
              <w:jc w:val="center"/>
              <w:rPr>
                <w:rFonts w:eastAsia="Times New Roman" w:cs="Times New Roman"/>
                <w:sz w:val="22"/>
                <w:szCs w:val="24"/>
              </w:rPr>
            </w:pPr>
            <w:r w:rsidRPr="003F35B3">
              <w:rPr>
                <w:rFonts w:eastAsia="Times New Roman" w:cs="Times New Roman"/>
                <w:szCs w:val="24"/>
              </w:rPr>
              <w:t>Pritariu</w:t>
            </w:r>
          </w:p>
        </w:tc>
        <w:tc>
          <w:tcPr>
            <w:tcW w:w="1276" w:type="dxa"/>
            <w:vAlign w:val="center"/>
          </w:tcPr>
          <w:p w14:paraId="41811905" w14:textId="77777777" w:rsidR="003F35B3" w:rsidRPr="003F35B3" w:rsidRDefault="003F35B3" w:rsidP="003F35B3">
            <w:pPr>
              <w:spacing w:after="0" w:line="240" w:lineRule="auto"/>
              <w:jc w:val="center"/>
              <w:rPr>
                <w:rFonts w:eastAsia="Times New Roman" w:cs="Times New Roman"/>
                <w:sz w:val="22"/>
                <w:szCs w:val="24"/>
              </w:rPr>
            </w:pPr>
            <w:r w:rsidRPr="003F35B3">
              <w:rPr>
                <w:rFonts w:eastAsia="Times New Roman" w:cs="Times New Roman"/>
                <w:szCs w:val="24"/>
              </w:rPr>
              <w:t>Nepritariu</w:t>
            </w:r>
          </w:p>
        </w:tc>
      </w:tr>
      <w:tr w:rsidR="003F35B3" w:rsidRPr="003F35B3" w14:paraId="7C11631B" w14:textId="77777777" w:rsidTr="00091D22">
        <w:trPr>
          <w:trHeight w:val="20"/>
        </w:trPr>
        <w:tc>
          <w:tcPr>
            <w:tcW w:w="567" w:type="dxa"/>
            <w:vMerge w:val="restart"/>
          </w:tcPr>
          <w:p w14:paraId="59B7E807" w14:textId="77777777" w:rsidR="003F35B3" w:rsidRPr="003F35B3" w:rsidRDefault="003F35B3" w:rsidP="003F35B3">
            <w:pPr>
              <w:numPr>
                <w:ilvl w:val="0"/>
                <w:numId w:val="2"/>
              </w:numPr>
              <w:spacing w:after="0" w:line="240" w:lineRule="auto"/>
              <w:ind w:left="34" w:firstLine="0"/>
              <w:rPr>
                <w:rFonts w:eastAsia="Times New Roman" w:cs="Times New Roman"/>
                <w:szCs w:val="24"/>
              </w:rPr>
            </w:pPr>
          </w:p>
        </w:tc>
        <w:tc>
          <w:tcPr>
            <w:tcW w:w="7513" w:type="dxa"/>
          </w:tcPr>
          <w:p w14:paraId="7F4D4010" w14:textId="6FE16866" w:rsidR="003F35B3" w:rsidRPr="00F96E76" w:rsidRDefault="00F96E76" w:rsidP="00F96E76">
            <w:pPr>
              <w:pStyle w:val="Sraopastraipa"/>
              <w:numPr>
                <w:ilvl w:val="0"/>
                <w:numId w:val="4"/>
              </w:numPr>
              <w:jc w:val="both"/>
              <w:rPr>
                <w:rFonts w:eastAsia="Times New Roman" w:cs="Times New Roman"/>
                <w:szCs w:val="24"/>
              </w:rPr>
            </w:pPr>
            <w:r w:rsidRPr="00F96E76">
              <w:rPr>
                <w:rFonts w:eastAsia="Times New Roman" w:cs="Times New Roman"/>
                <w:szCs w:val="24"/>
              </w:rPr>
              <w:t>Pasirašyti sutartį su įmone siūlančia mažiausia darbų kainą, su Bendrijos lėšomis įsigytais, 5 m atramomis, LED šviestuvais, taupančiais elektros energiją, kai Bendrijos teritorijoje įrengiama 60 vnt. šviestuvų, kas 40 metrų tarpais tarp stulpų.</w:t>
            </w:r>
          </w:p>
        </w:tc>
        <w:sdt>
          <w:sdtPr>
            <w:rPr>
              <w:rFonts w:eastAsia="Times New Roman" w:cs="Times New Roman"/>
              <w:sz w:val="40"/>
              <w:szCs w:val="40"/>
            </w:rPr>
            <w:id w:val="-1545053916"/>
            <w14:checkbox>
              <w14:checked w14:val="0"/>
              <w14:checkedState w14:val="2612" w14:font="MS Gothic"/>
              <w14:uncheckedState w14:val="2610" w14:font="MS Gothic"/>
            </w14:checkbox>
          </w:sdtPr>
          <w:sdtEndPr/>
          <w:sdtContent>
            <w:tc>
              <w:tcPr>
                <w:tcW w:w="992" w:type="dxa"/>
                <w:vAlign w:val="center"/>
              </w:tcPr>
              <w:p w14:paraId="519F98C0" w14:textId="77777777" w:rsidR="003F35B3" w:rsidRPr="003F35B3" w:rsidRDefault="00B46650" w:rsidP="003F35B3">
                <w:pPr>
                  <w:spacing w:after="0" w:line="240" w:lineRule="auto"/>
                  <w:jc w:val="center"/>
                  <w:rPr>
                    <w:rFonts w:eastAsia="Times New Roman" w:cs="Times New Roman"/>
                    <w:sz w:val="40"/>
                    <w:szCs w:val="40"/>
                  </w:rPr>
                </w:pPr>
                <w:r>
                  <w:rPr>
                    <w:rFonts w:ascii="MS Gothic" w:eastAsia="MS Gothic" w:hAnsi="MS Gothic" w:cs="Times New Roman" w:hint="eastAsia"/>
                    <w:sz w:val="40"/>
                    <w:szCs w:val="40"/>
                  </w:rPr>
                  <w:t>☐</w:t>
                </w:r>
              </w:p>
            </w:tc>
          </w:sdtContent>
        </w:sdt>
        <w:sdt>
          <w:sdtPr>
            <w:rPr>
              <w:rFonts w:eastAsia="Times New Roman" w:cs="Times New Roman"/>
              <w:sz w:val="40"/>
              <w:szCs w:val="40"/>
            </w:rPr>
            <w:id w:val="1412586488"/>
            <w14:checkbox>
              <w14:checked w14:val="0"/>
              <w14:checkedState w14:val="2612" w14:font="MS Gothic"/>
              <w14:uncheckedState w14:val="2610" w14:font="MS Gothic"/>
            </w14:checkbox>
          </w:sdtPr>
          <w:sdtEndPr/>
          <w:sdtContent>
            <w:tc>
              <w:tcPr>
                <w:tcW w:w="1276" w:type="dxa"/>
                <w:vAlign w:val="center"/>
              </w:tcPr>
              <w:p w14:paraId="72B3F02A" w14:textId="77777777" w:rsidR="003F35B3" w:rsidRPr="003F35B3" w:rsidRDefault="00B46650" w:rsidP="003F35B3">
                <w:pPr>
                  <w:spacing w:after="0" w:line="240" w:lineRule="auto"/>
                  <w:jc w:val="center"/>
                  <w:rPr>
                    <w:rFonts w:eastAsia="Times New Roman" w:cs="Times New Roman"/>
                    <w:szCs w:val="24"/>
                  </w:rPr>
                </w:pPr>
                <w:r>
                  <w:rPr>
                    <w:rFonts w:ascii="MS Gothic" w:eastAsia="MS Gothic" w:hAnsi="MS Gothic" w:cs="Times New Roman" w:hint="eastAsia"/>
                    <w:sz w:val="40"/>
                    <w:szCs w:val="40"/>
                  </w:rPr>
                  <w:t>☐</w:t>
                </w:r>
              </w:p>
            </w:tc>
          </w:sdtContent>
        </w:sdt>
      </w:tr>
      <w:tr w:rsidR="003F35B3" w:rsidRPr="003F35B3" w14:paraId="1724F799" w14:textId="77777777" w:rsidTr="00091D22">
        <w:trPr>
          <w:trHeight w:val="20"/>
        </w:trPr>
        <w:tc>
          <w:tcPr>
            <w:tcW w:w="567" w:type="dxa"/>
            <w:vMerge/>
          </w:tcPr>
          <w:p w14:paraId="4213F9B8" w14:textId="77777777" w:rsidR="003F35B3" w:rsidRPr="003F35B3" w:rsidRDefault="003F35B3" w:rsidP="003F35B3">
            <w:pPr>
              <w:spacing w:after="0" w:line="240" w:lineRule="auto"/>
              <w:rPr>
                <w:rFonts w:eastAsia="Times New Roman" w:cs="Times New Roman"/>
                <w:szCs w:val="24"/>
              </w:rPr>
            </w:pPr>
          </w:p>
        </w:tc>
        <w:tc>
          <w:tcPr>
            <w:tcW w:w="7513" w:type="dxa"/>
          </w:tcPr>
          <w:p w14:paraId="135FEBE0" w14:textId="28906644" w:rsidR="003F35B3" w:rsidRPr="00FA70EE" w:rsidRDefault="00F96E76" w:rsidP="00FA70EE">
            <w:pPr>
              <w:pStyle w:val="Sraopastraipa"/>
              <w:numPr>
                <w:ilvl w:val="0"/>
                <w:numId w:val="4"/>
              </w:numPr>
              <w:spacing w:after="0" w:line="240" w:lineRule="auto"/>
              <w:jc w:val="both"/>
              <w:rPr>
                <w:rFonts w:eastAsia="Times New Roman" w:cs="Times New Roman"/>
                <w:szCs w:val="24"/>
              </w:rPr>
            </w:pPr>
            <w:r w:rsidRPr="00F96E76">
              <w:rPr>
                <w:rFonts w:eastAsia="Times New Roman" w:cs="Times New Roman"/>
                <w:szCs w:val="24"/>
              </w:rPr>
              <w:t>Pasirašyti sutartį su įmone siūlančia mažiausia darbų kainą, su Bendrijos lėšomis įsigytais, 5 m atramomis, LED šviestuvais, taupančiais elektros energiją, kai Bendrijos teritorijoje įrengiama 75 vnt. šviestuvų, kas 30 metrų tarpais tarp stulpų, kas kiekvienam namų ūkiui kainuotų po 48 eurus papildomai.</w:t>
            </w:r>
          </w:p>
        </w:tc>
        <w:sdt>
          <w:sdtPr>
            <w:rPr>
              <w:rFonts w:eastAsia="Times New Roman" w:cs="Times New Roman"/>
              <w:sz w:val="40"/>
              <w:szCs w:val="40"/>
            </w:rPr>
            <w:id w:val="15671032"/>
            <w14:checkbox>
              <w14:checked w14:val="0"/>
              <w14:checkedState w14:val="2612" w14:font="MS Gothic"/>
              <w14:uncheckedState w14:val="2610" w14:font="MS Gothic"/>
            </w14:checkbox>
          </w:sdtPr>
          <w:sdtEndPr/>
          <w:sdtContent>
            <w:tc>
              <w:tcPr>
                <w:tcW w:w="992" w:type="dxa"/>
                <w:vAlign w:val="center"/>
              </w:tcPr>
              <w:p w14:paraId="61E8B6A8" w14:textId="77777777" w:rsidR="003F35B3" w:rsidRPr="003F35B3" w:rsidRDefault="00B46650" w:rsidP="003F35B3">
                <w:pPr>
                  <w:spacing w:after="0" w:line="240" w:lineRule="auto"/>
                  <w:jc w:val="center"/>
                  <w:rPr>
                    <w:rFonts w:eastAsia="Times New Roman" w:cs="Times New Roman"/>
                    <w:szCs w:val="24"/>
                  </w:rPr>
                </w:pPr>
                <w:r>
                  <w:rPr>
                    <w:rFonts w:ascii="MS Gothic" w:eastAsia="MS Gothic" w:hAnsi="MS Gothic" w:cs="Times New Roman" w:hint="eastAsia"/>
                    <w:sz w:val="40"/>
                    <w:szCs w:val="40"/>
                  </w:rPr>
                  <w:t>☐</w:t>
                </w:r>
              </w:p>
            </w:tc>
          </w:sdtContent>
        </w:sdt>
        <w:sdt>
          <w:sdtPr>
            <w:rPr>
              <w:rFonts w:eastAsia="Times New Roman" w:cs="Times New Roman"/>
              <w:sz w:val="40"/>
              <w:szCs w:val="40"/>
            </w:rPr>
            <w:id w:val="1382220589"/>
            <w14:checkbox>
              <w14:checked w14:val="0"/>
              <w14:checkedState w14:val="2612" w14:font="MS Gothic"/>
              <w14:uncheckedState w14:val="2610" w14:font="MS Gothic"/>
            </w14:checkbox>
          </w:sdtPr>
          <w:sdtEndPr/>
          <w:sdtContent>
            <w:tc>
              <w:tcPr>
                <w:tcW w:w="1276" w:type="dxa"/>
                <w:vAlign w:val="center"/>
              </w:tcPr>
              <w:p w14:paraId="37B43368" w14:textId="77777777" w:rsidR="003F35B3" w:rsidRPr="003F35B3" w:rsidRDefault="003F35B3" w:rsidP="003F35B3">
                <w:pPr>
                  <w:spacing w:after="0" w:line="240" w:lineRule="auto"/>
                  <w:jc w:val="center"/>
                  <w:rPr>
                    <w:rFonts w:eastAsia="Times New Roman" w:cs="Times New Roman"/>
                    <w:szCs w:val="24"/>
                  </w:rPr>
                </w:pPr>
                <w:r>
                  <w:rPr>
                    <w:rFonts w:ascii="MS Gothic" w:eastAsia="MS Gothic" w:hAnsi="MS Gothic" w:cs="Times New Roman" w:hint="eastAsia"/>
                    <w:sz w:val="40"/>
                    <w:szCs w:val="40"/>
                  </w:rPr>
                  <w:t>☐</w:t>
                </w:r>
              </w:p>
            </w:tc>
          </w:sdtContent>
        </w:sdt>
      </w:tr>
      <w:tr w:rsidR="00F96E76" w:rsidRPr="003F35B3" w14:paraId="732FD7B6" w14:textId="77777777" w:rsidTr="00F96E76">
        <w:trPr>
          <w:trHeight w:val="1395"/>
        </w:trPr>
        <w:tc>
          <w:tcPr>
            <w:tcW w:w="567" w:type="dxa"/>
            <w:vMerge w:val="restart"/>
          </w:tcPr>
          <w:p w14:paraId="003B61C2" w14:textId="77777777" w:rsidR="00F96E76" w:rsidRPr="003F35B3" w:rsidRDefault="00F96E76" w:rsidP="003F35B3">
            <w:pPr>
              <w:numPr>
                <w:ilvl w:val="0"/>
                <w:numId w:val="2"/>
              </w:numPr>
              <w:spacing w:after="0" w:line="240" w:lineRule="auto"/>
              <w:ind w:left="34" w:firstLine="0"/>
              <w:rPr>
                <w:rFonts w:eastAsia="Times New Roman" w:cs="Times New Roman"/>
                <w:szCs w:val="24"/>
              </w:rPr>
            </w:pPr>
          </w:p>
        </w:tc>
        <w:tc>
          <w:tcPr>
            <w:tcW w:w="7513" w:type="dxa"/>
          </w:tcPr>
          <w:p w14:paraId="175130F2" w14:textId="725C4991" w:rsidR="00F96E76" w:rsidRPr="00FA70EE" w:rsidRDefault="00F96E76" w:rsidP="00F96E76">
            <w:pPr>
              <w:pStyle w:val="Sraopastraipa"/>
              <w:numPr>
                <w:ilvl w:val="0"/>
                <w:numId w:val="6"/>
              </w:numPr>
              <w:spacing w:after="0" w:line="240" w:lineRule="auto"/>
              <w:jc w:val="both"/>
              <w:rPr>
                <w:rFonts w:eastAsia="Times New Roman" w:cs="Times New Roman"/>
                <w:szCs w:val="24"/>
              </w:rPr>
            </w:pPr>
            <w:r w:rsidRPr="00F96E76">
              <w:rPr>
                <w:rFonts w:eastAsia="Times New Roman" w:cs="Times New Roman"/>
                <w:szCs w:val="24"/>
              </w:rPr>
              <w:t>Renkame po 700 eurų, po sprendimo priėmimo (susirinkimo), bet ne vėliau kaip per mėnesį nuo rangos darbų pradžios, o likusius, trūkstamus pinigus paimame iš sukauptų bendrijos sąskaitoje, o iš rinkliavų nesumokėjusių išieškome  teismo keliu Bendrijos lėšomis, Bendrijos naudai.</w:t>
            </w:r>
          </w:p>
        </w:tc>
        <w:sdt>
          <w:sdtPr>
            <w:rPr>
              <w:rFonts w:eastAsia="Times New Roman" w:cs="Times New Roman"/>
              <w:sz w:val="40"/>
              <w:szCs w:val="40"/>
            </w:rPr>
            <w:id w:val="645627866"/>
            <w14:checkbox>
              <w14:checked w14:val="0"/>
              <w14:checkedState w14:val="2612" w14:font="MS Gothic"/>
              <w14:uncheckedState w14:val="2610" w14:font="MS Gothic"/>
            </w14:checkbox>
          </w:sdtPr>
          <w:sdtContent>
            <w:tc>
              <w:tcPr>
                <w:tcW w:w="992" w:type="dxa"/>
                <w:vAlign w:val="center"/>
              </w:tcPr>
              <w:p w14:paraId="20CF625F" w14:textId="77777777" w:rsidR="00F96E76" w:rsidRPr="003F35B3" w:rsidRDefault="00F96E76" w:rsidP="003F35B3">
                <w:pPr>
                  <w:spacing w:after="0" w:line="240" w:lineRule="auto"/>
                  <w:jc w:val="center"/>
                  <w:rPr>
                    <w:rFonts w:eastAsia="Times New Roman" w:cs="Times New Roman"/>
                    <w:szCs w:val="24"/>
                  </w:rPr>
                </w:pPr>
                <w:r>
                  <w:rPr>
                    <w:rFonts w:ascii="MS Gothic" w:eastAsia="MS Gothic" w:hAnsi="MS Gothic" w:cs="Times New Roman" w:hint="eastAsia"/>
                    <w:sz w:val="40"/>
                    <w:szCs w:val="40"/>
                  </w:rPr>
                  <w:t>☐</w:t>
                </w:r>
              </w:p>
            </w:tc>
          </w:sdtContent>
        </w:sdt>
        <w:sdt>
          <w:sdtPr>
            <w:rPr>
              <w:rFonts w:eastAsia="Times New Roman" w:cs="Times New Roman"/>
              <w:sz w:val="40"/>
              <w:szCs w:val="40"/>
            </w:rPr>
            <w:id w:val="474495968"/>
            <w14:checkbox>
              <w14:checked w14:val="0"/>
              <w14:checkedState w14:val="2612" w14:font="MS Gothic"/>
              <w14:uncheckedState w14:val="2610" w14:font="MS Gothic"/>
            </w14:checkbox>
          </w:sdtPr>
          <w:sdtContent>
            <w:tc>
              <w:tcPr>
                <w:tcW w:w="1276" w:type="dxa"/>
                <w:vAlign w:val="center"/>
              </w:tcPr>
              <w:p w14:paraId="4EFDA1AA" w14:textId="77777777" w:rsidR="00F96E76" w:rsidRPr="003F35B3" w:rsidRDefault="00F96E76" w:rsidP="003F35B3">
                <w:pPr>
                  <w:spacing w:after="0" w:line="240" w:lineRule="auto"/>
                  <w:jc w:val="center"/>
                  <w:rPr>
                    <w:rFonts w:eastAsia="Times New Roman" w:cs="Times New Roman"/>
                    <w:szCs w:val="24"/>
                  </w:rPr>
                </w:pPr>
                <w:r>
                  <w:rPr>
                    <w:rFonts w:ascii="MS Gothic" w:eastAsia="MS Gothic" w:hAnsi="MS Gothic" w:cs="Times New Roman" w:hint="eastAsia"/>
                    <w:sz w:val="40"/>
                    <w:szCs w:val="40"/>
                  </w:rPr>
                  <w:t>☐</w:t>
                </w:r>
              </w:p>
            </w:tc>
          </w:sdtContent>
        </w:sdt>
      </w:tr>
      <w:tr w:rsidR="00F96E76" w:rsidRPr="003F35B3" w14:paraId="0B578DA8" w14:textId="77777777" w:rsidTr="00091D22">
        <w:trPr>
          <w:trHeight w:val="525"/>
        </w:trPr>
        <w:tc>
          <w:tcPr>
            <w:tcW w:w="567" w:type="dxa"/>
            <w:vMerge/>
          </w:tcPr>
          <w:p w14:paraId="6962483C" w14:textId="77777777" w:rsidR="00F96E76" w:rsidRPr="003F35B3" w:rsidRDefault="00F96E76" w:rsidP="003F35B3">
            <w:pPr>
              <w:numPr>
                <w:ilvl w:val="0"/>
                <w:numId w:val="2"/>
              </w:numPr>
              <w:spacing w:after="0" w:line="240" w:lineRule="auto"/>
              <w:ind w:left="34" w:firstLine="0"/>
              <w:rPr>
                <w:rFonts w:eastAsia="Times New Roman" w:cs="Times New Roman"/>
                <w:szCs w:val="24"/>
              </w:rPr>
            </w:pPr>
          </w:p>
        </w:tc>
        <w:tc>
          <w:tcPr>
            <w:tcW w:w="7513" w:type="dxa"/>
          </w:tcPr>
          <w:p w14:paraId="7A7A1E34" w14:textId="0B4728F3" w:rsidR="00F96E76" w:rsidRPr="00F96E76" w:rsidRDefault="00F96E76" w:rsidP="00F96E76">
            <w:pPr>
              <w:pStyle w:val="Sraopastraipa"/>
              <w:numPr>
                <w:ilvl w:val="0"/>
                <w:numId w:val="6"/>
              </w:numPr>
              <w:spacing w:after="0" w:line="240" w:lineRule="auto"/>
              <w:jc w:val="both"/>
              <w:rPr>
                <w:rFonts w:eastAsia="Times New Roman" w:cs="Times New Roman"/>
                <w:szCs w:val="24"/>
              </w:rPr>
            </w:pPr>
            <w:r w:rsidRPr="00F96E76">
              <w:rPr>
                <w:rFonts w:eastAsia="Times New Roman" w:cs="Times New Roman"/>
                <w:szCs w:val="24"/>
              </w:rPr>
              <w:t>Atsižvelgiant į tai, kad rinkliavas moka ne visi bendrijos nariai ir kvartalo gyventojai renkame po 1000 eurų, o likusius pinigus vėliau panaudojame  tolimesniems darbams, o iš rinkliavų nesumokėjusių išieškome teismo keliu Bendrijos lėšomis Bendrijos naudai.</w:t>
            </w:r>
          </w:p>
        </w:tc>
        <w:sdt>
          <w:sdtPr>
            <w:rPr>
              <w:rFonts w:eastAsia="Times New Roman" w:cs="Times New Roman"/>
              <w:sz w:val="40"/>
              <w:szCs w:val="40"/>
            </w:rPr>
            <w:id w:val="1779826613"/>
            <w14:checkbox>
              <w14:checked w14:val="0"/>
              <w14:checkedState w14:val="2612" w14:font="MS Gothic"/>
              <w14:uncheckedState w14:val="2610" w14:font="MS Gothic"/>
            </w14:checkbox>
          </w:sdtPr>
          <w:sdtContent>
            <w:tc>
              <w:tcPr>
                <w:tcW w:w="992" w:type="dxa"/>
                <w:vAlign w:val="center"/>
              </w:tcPr>
              <w:p w14:paraId="39E5B896" w14:textId="1C47B384" w:rsidR="00F96E76" w:rsidRDefault="00F96E76" w:rsidP="003F35B3">
                <w:pPr>
                  <w:spacing w:after="0" w:line="240" w:lineRule="auto"/>
                  <w:jc w:val="center"/>
                  <w:rPr>
                    <w:rFonts w:eastAsia="Times New Roman" w:cs="Times New Roman"/>
                    <w:sz w:val="40"/>
                    <w:szCs w:val="40"/>
                  </w:rPr>
                </w:pPr>
                <w:r>
                  <w:rPr>
                    <w:rFonts w:ascii="MS Gothic" w:eastAsia="MS Gothic" w:hAnsi="MS Gothic" w:cs="Times New Roman" w:hint="eastAsia"/>
                    <w:sz w:val="40"/>
                    <w:szCs w:val="40"/>
                  </w:rPr>
                  <w:t>☐</w:t>
                </w:r>
              </w:p>
            </w:tc>
          </w:sdtContent>
        </w:sdt>
        <w:sdt>
          <w:sdtPr>
            <w:rPr>
              <w:rFonts w:eastAsia="Times New Roman" w:cs="Times New Roman"/>
              <w:sz w:val="40"/>
              <w:szCs w:val="40"/>
            </w:rPr>
            <w:id w:val="754793578"/>
            <w14:checkbox>
              <w14:checked w14:val="0"/>
              <w14:checkedState w14:val="2612" w14:font="MS Gothic"/>
              <w14:uncheckedState w14:val="2610" w14:font="MS Gothic"/>
            </w14:checkbox>
          </w:sdtPr>
          <w:sdtContent>
            <w:tc>
              <w:tcPr>
                <w:tcW w:w="1276" w:type="dxa"/>
                <w:vAlign w:val="center"/>
              </w:tcPr>
              <w:p w14:paraId="3CE72A89" w14:textId="07B6D589" w:rsidR="00F96E76" w:rsidRDefault="00F96E76" w:rsidP="003F35B3">
                <w:pPr>
                  <w:spacing w:after="0" w:line="240" w:lineRule="auto"/>
                  <w:jc w:val="center"/>
                  <w:rPr>
                    <w:rFonts w:eastAsia="Times New Roman" w:cs="Times New Roman"/>
                    <w:sz w:val="40"/>
                    <w:szCs w:val="40"/>
                  </w:rPr>
                </w:pPr>
                <w:r>
                  <w:rPr>
                    <w:rFonts w:ascii="MS Gothic" w:eastAsia="MS Gothic" w:hAnsi="MS Gothic" w:cs="Times New Roman" w:hint="eastAsia"/>
                    <w:sz w:val="40"/>
                    <w:szCs w:val="40"/>
                  </w:rPr>
                  <w:t>☐</w:t>
                </w:r>
              </w:p>
            </w:tc>
          </w:sdtContent>
        </w:sdt>
      </w:tr>
      <w:tr w:rsidR="00F96E76" w:rsidRPr="003F35B3" w14:paraId="43CBDD3B" w14:textId="77777777" w:rsidTr="00F96E76">
        <w:trPr>
          <w:trHeight w:val="510"/>
        </w:trPr>
        <w:tc>
          <w:tcPr>
            <w:tcW w:w="567" w:type="dxa"/>
            <w:vMerge w:val="restart"/>
          </w:tcPr>
          <w:p w14:paraId="0D7362F9" w14:textId="77777777" w:rsidR="00F96E76" w:rsidRPr="003F35B3" w:rsidRDefault="00F96E76" w:rsidP="003F35B3">
            <w:pPr>
              <w:numPr>
                <w:ilvl w:val="0"/>
                <w:numId w:val="2"/>
              </w:numPr>
              <w:spacing w:after="0" w:line="240" w:lineRule="auto"/>
              <w:ind w:left="34" w:firstLine="0"/>
              <w:rPr>
                <w:rFonts w:eastAsia="Times New Roman" w:cs="Times New Roman"/>
                <w:szCs w:val="24"/>
              </w:rPr>
            </w:pPr>
          </w:p>
        </w:tc>
        <w:tc>
          <w:tcPr>
            <w:tcW w:w="7513" w:type="dxa"/>
          </w:tcPr>
          <w:p w14:paraId="448379B9" w14:textId="4C19DEEA" w:rsidR="00F96E76" w:rsidRPr="003F35B3" w:rsidRDefault="00F96E76" w:rsidP="00F96E76">
            <w:pPr>
              <w:pStyle w:val="Sraopastraipa"/>
              <w:numPr>
                <w:ilvl w:val="0"/>
                <w:numId w:val="8"/>
              </w:numPr>
              <w:spacing w:after="0" w:line="240" w:lineRule="auto"/>
              <w:jc w:val="both"/>
              <w:rPr>
                <w:rFonts w:eastAsia="Times New Roman" w:cs="Times New Roman"/>
                <w:szCs w:val="24"/>
              </w:rPr>
            </w:pPr>
            <w:r w:rsidRPr="00F96E76">
              <w:rPr>
                <w:rFonts w:eastAsia="Times New Roman" w:cs="Times New Roman"/>
                <w:szCs w:val="24"/>
              </w:rPr>
              <w:t>Kreipiamės į teismą, Bendrijos lėšomis, dėl neteisėto prisijungimo ir nesumokėtos kompensacijos 11600 eurų prisiteisimo iš naujo sklypo savininko, pagal 2018-10-15 visuotinio bendrijos narių susirinkimo metu priimto sprendimo nevykdymo.</w:t>
            </w:r>
          </w:p>
        </w:tc>
        <w:sdt>
          <w:sdtPr>
            <w:rPr>
              <w:rFonts w:eastAsia="Times New Roman" w:cs="Times New Roman"/>
              <w:sz w:val="40"/>
              <w:szCs w:val="40"/>
            </w:rPr>
            <w:id w:val="309989197"/>
            <w14:checkbox>
              <w14:checked w14:val="0"/>
              <w14:checkedState w14:val="2612" w14:font="MS Gothic"/>
              <w14:uncheckedState w14:val="2610" w14:font="MS Gothic"/>
            </w14:checkbox>
          </w:sdtPr>
          <w:sdtContent>
            <w:tc>
              <w:tcPr>
                <w:tcW w:w="992" w:type="dxa"/>
                <w:vAlign w:val="center"/>
              </w:tcPr>
              <w:p w14:paraId="02E1808F" w14:textId="77777777" w:rsidR="00F96E76" w:rsidRPr="003F35B3" w:rsidRDefault="00F96E76" w:rsidP="003F35B3">
                <w:pPr>
                  <w:spacing w:after="0" w:line="240" w:lineRule="auto"/>
                  <w:jc w:val="center"/>
                  <w:rPr>
                    <w:rFonts w:eastAsia="Times New Roman" w:cs="Times New Roman"/>
                    <w:szCs w:val="24"/>
                  </w:rPr>
                </w:pPr>
                <w:r>
                  <w:rPr>
                    <w:rFonts w:ascii="MS Gothic" w:eastAsia="MS Gothic" w:hAnsi="MS Gothic" w:cs="Times New Roman" w:hint="eastAsia"/>
                    <w:sz w:val="40"/>
                    <w:szCs w:val="40"/>
                  </w:rPr>
                  <w:t>☐</w:t>
                </w:r>
              </w:p>
            </w:tc>
          </w:sdtContent>
        </w:sdt>
        <w:sdt>
          <w:sdtPr>
            <w:rPr>
              <w:rFonts w:eastAsia="Times New Roman" w:cs="Times New Roman"/>
              <w:sz w:val="40"/>
              <w:szCs w:val="40"/>
            </w:rPr>
            <w:id w:val="1037707153"/>
            <w14:checkbox>
              <w14:checked w14:val="0"/>
              <w14:checkedState w14:val="2612" w14:font="MS Gothic"/>
              <w14:uncheckedState w14:val="2610" w14:font="MS Gothic"/>
            </w14:checkbox>
          </w:sdtPr>
          <w:sdtContent>
            <w:tc>
              <w:tcPr>
                <w:tcW w:w="1276" w:type="dxa"/>
                <w:vAlign w:val="center"/>
              </w:tcPr>
              <w:p w14:paraId="200D92F7" w14:textId="77777777" w:rsidR="00F96E76" w:rsidRPr="003F35B3" w:rsidRDefault="00F96E76" w:rsidP="003F35B3">
                <w:pPr>
                  <w:spacing w:after="0" w:line="240" w:lineRule="auto"/>
                  <w:jc w:val="center"/>
                  <w:rPr>
                    <w:rFonts w:eastAsia="Times New Roman" w:cs="Times New Roman"/>
                    <w:szCs w:val="24"/>
                  </w:rPr>
                </w:pPr>
                <w:r>
                  <w:rPr>
                    <w:rFonts w:ascii="MS Gothic" w:eastAsia="MS Gothic" w:hAnsi="MS Gothic" w:cs="Times New Roman" w:hint="eastAsia"/>
                    <w:sz w:val="40"/>
                    <w:szCs w:val="40"/>
                  </w:rPr>
                  <w:t>☐</w:t>
                </w:r>
              </w:p>
            </w:tc>
          </w:sdtContent>
        </w:sdt>
      </w:tr>
      <w:tr w:rsidR="00F96E76" w:rsidRPr="003F35B3" w14:paraId="4752C113" w14:textId="77777777" w:rsidTr="00091D22">
        <w:trPr>
          <w:trHeight w:val="855"/>
        </w:trPr>
        <w:tc>
          <w:tcPr>
            <w:tcW w:w="567" w:type="dxa"/>
            <w:vMerge/>
          </w:tcPr>
          <w:p w14:paraId="2B453C4B" w14:textId="77777777" w:rsidR="00F96E76" w:rsidRPr="003F35B3" w:rsidRDefault="00F96E76" w:rsidP="003F35B3">
            <w:pPr>
              <w:numPr>
                <w:ilvl w:val="0"/>
                <w:numId w:val="2"/>
              </w:numPr>
              <w:spacing w:after="0" w:line="240" w:lineRule="auto"/>
              <w:ind w:left="34" w:firstLine="0"/>
              <w:rPr>
                <w:rFonts w:eastAsia="Times New Roman" w:cs="Times New Roman"/>
                <w:szCs w:val="24"/>
              </w:rPr>
            </w:pPr>
          </w:p>
        </w:tc>
        <w:tc>
          <w:tcPr>
            <w:tcW w:w="7513" w:type="dxa"/>
          </w:tcPr>
          <w:p w14:paraId="1A26D97F" w14:textId="7127A8D6" w:rsidR="00F96E76" w:rsidRPr="00F96E76" w:rsidRDefault="00F96E76" w:rsidP="00F96E76">
            <w:pPr>
              <w:pStyle w:val="Sraopastraipa"/>
              <w:numPr>
                <w:ilvl w:val="0"/>
                <w:numId w:val="8"/>
              </w:numPr>
              <w:spacing w:after="0" w:line="240" w:lineRule="auto"/>
              <w:jc w:val="both"/>
              <w:rPr>
                <w:rFonts w:eastAsia="Times New Roman" w:cs="Times New Roman"/>
                <w:szCs w:val="24"/>
              </w:rPr>
            </w:pPr>
            <w:r w:rsidRPr="00F96E76">
              <w:rPr>
                <w:rFonts w:eastAsia="Times New Roman" w:cs="Times New Roman"/>
                <w:szCs w:val="24"/>
              </w:rPr>
              <w:t>Sutinkame su naujo sklypo savininko siūloma 1200 eurų kompensacija už prisijungimą, įpareigojant pakeisti Bendrijos detalųjį planą savo lėšomis.</w:t>
            </w:r>
          </w:p>
        </w:tc>
        <w:sdt>
          <w:sdtPr>
            <w:rPr>
              <w:rFonts w:eastAsia="Times New Roman" w:cs="Times New Roman"/>
              <w:sz w:val="40"/>
              <w:szCs w:val="40"/>
            </w:rPr>
            <w:id w:val="730190036"/>
            <w14:checkbox>
              <w14:checked w14:val="0"/>
              <w14:checkedState w14:val="2612" w14:font="MS Gothic"/>
              <w14:uncheckedState w14:val="2610" w14:font="MS Gothic"/>
            </w14:checkbox>
          </w:sdtPr>
          <w:sdtContent>
            <w:tc>
              <w:tcPr>
                <w:tcW w:w="992" w:type="dxa"/>
                <w:vAlign w:val="center"/>
              </w:tcPr>
              <w:p w14:paraId="5F72A537" w14:textId="6433F030" w:rsidR="00F96E76" w:rsidRDefault="00F96E76" w:rsidP="003F35B3">
                <w:pPr>
                  <w:spacing w:after="0" w:line="240" w:lineRule="auto"/>
                  <w:jc w:val="center"/>
                  <w:rPr>
                    <w:rFonts w:eastAsia="Times New Roman" w:cs="Times New Roman"/>
                    <w:sz w:val="40"/>
                    <w:szCs w:val="40"/>
                  </w:rPr>
                </w:pPr>
                <w:r>
                  <w:rPr>
                    <w:rFonts w:ascii="MS Gothic" w:eastAsia="MS Gothic" w:hAnsi="MS Gothic" w:cs="Times New Roman" w:hint="eastAsia"/>
                    <w:sz w:val="40"/>
                    <w:szCs w:val="40"/>
                  </w:rPr>
                  <w:t>☐</w:t>
                </w:r>
              </w:p>
            </w:tc>
          </w:sdtContent>
        </w:sdt>
        <w:sdt>
          <w:sdtPr>
            <w:rPr>
              <w:rFonts w:eastAsia="Times New Roman" w:cs="Times New Roman"/>
              <w:sz w:val="40"/>
              <w:szCs w:val="40"/>
            </w:rPr>
            <w:id w:val="1864631332"/>
            <w14:checkbox>
              <w14:checked w14:val="0"/>
              <w14:checkedState w14:val="2612" w14:font="MS Gothic"/>
              <w14:uncheckedState w14:val="2610" w14:font="MS Gothic"/>
            </w14:checkbox>
          </w:sdtPr>
          <w:sdtContent>
            <w:tc>
              <w:tcPr>
                <w:tcW w:w="1276" w:type="dxa"/>
                <w:vAlign w:val="center"/>
              </w:tcPr>
              <w:p w14:paraId="4C392524" w14:textId="17D0DC2D" w:rsidR="00F96E76" w:rsidRDefault="00F96E76" w:rsidP="003F35B3">
                <w:pPr>
                  <w:spacing w:after="0" w:line="240" w:lineRule="auto"/>
                  <w:jc w:val="center"/>
                  <w:rPr>
                    <w:rFonts w:eastAsia="Times New Roman" w:cs="Times New Roman"/>
                    <w:sz w:val="40"/>
                    <w:szCs w:val="40"/>
                  </w:rPr>
                </w:pPr>
                <w:r>
                  <w:rPr>
                    <w:rFonts w:ascii="MS Gothic" w:eastAsia="MS Gothic" w:hAnsi="MS Gothic" w:cs="Times New Roman" w:hint="eastAsia"/>
                    <w:sz w:val="40"/>
                    <w:szCs w:val="40"/>
                  </w:rPr>
                  <w:t>☐</w:t>
                </w:r>
              </w:p>
            </w:tc>
          </w:sdtContent>
        </w:sdt>
      </w:tr>
      <w:tr w:rsidR="00FA70EE" w:rsidRPr="003F35B3" w14:paraId="1EBB9825" w14:textId="77777777" w:rsidTr="00FA70EE">
        <w:trPr>
          <w:trHeight w:val="810"/>
        </w:trPr>
        <w:tc>
          <w:tcPr>
            <w:tcW w:w="567" w:type="dxa"/>
            <w:vMerge w:val="restart"/>
          </w:tcPr>
          <w:p w14:paraId="7EF3068F" w14:textId="61E97F71" w:rsidR="00FA70EE" w:rsidRPr="003F35B3" w:rsidRDefault="00FA70EE" w:rsidP="00F96E76">
            <w:pPr>
              <w:spacing w:after="0" w:line="240" w:lineRule="auto"/>
              <w:ind w:left="34"/>
              <w:rPr>
                <w:rFonts w:eastAsia="Times New Roman" w:cs="Times New Roman"/>
                <w:szCs w:val="24"/>
              </w:rPr>
            </w:pPr>
            <w:r>
              <w:rPr>
                <w:rFonts w:eastAsia="Times New Roman" w:cs="Times New Roman"/>
                <w:szCs w:val="24"/>
              </w:rPr>
              <w:t>4.</w:t>
            </w:r>
          </w:p>
        </w:tc>
        <w:tc>
          <w:tcPr>
            <w:tcW w:w="7513" w:type="dxa"/>
          </w:tcPr>
          <w:p w14:paraId="7A505582" w14:textId="77777777" w:rsidR="00FA70EE" w:rsidRDefault="00FA70EE" w:rsidP="00FA70EE">
            <w:pPr>
              <w:spacing w:after="0" w:line="240" w:lineRule="auto"/>
              <w:jc w:val="both"/>
              <w:rPr>
                <w:rFonts w:eastAsia="Times New Roman" w:cs="Times New Roman"/>
                <w:szCs w:val="24"/>
              </w:rPr>
            </w:pPr>
            <w:r>
              <w:rPr>
                <w:rFonts w:eastAsia="Times New Roman" w:cs="Times New Roman"/>
                <w:szCs w:val="24"/>
              </w:rPr>
              <w:t xml:space="preserve">      a)  </w:t>
            </w:r>
            <w:r w:rsidRPr="00F96E76">
              <w:rPr>
                <w:rFonts w:eastAsia="Times New Roman" w:cs="Times New Roman"/>
                <w:szCs w:val="24"/>
              </w:rPr>
              <w:t>Sutinkame, kad Bendrijos teritorijoje būtų atidaryta parduotuvė be</w:t>
            </w:r>
            <w:r>
              <w:rPr>
                <w:rFonts w:eastAsia="Times New Roman" w:cs="Times New Roman"/>
                <w:szCs w:val="24"/>
              </w:rPr>
              <w:t xml:space="preserve"> </w:t>
            </w:r>
          </w:p>
          <w:p w14:paraId="14DC55ED" w14:textId="77777777" w:rsidR="00FA70EE" w:rsidRDefault="00FA70EE" w:rsidP="00FA70EE">
            <w:pPr>
              <w:spacing w:after="0" w:line="240" w:lineRule="auto"/>
              <w:jc w:val="both"/>
              <w:rPr>
                <w:rFonts w:eastAsia="Times New Roman" w:cs="Times New Roman"/>
                <w:szCs w:val="24"/>
              </w:rPr>
            </w:pPr>
            <w:r>
              <w:rPr>
                <w:rFonts w:eastAsia="Times New Roman" w:cs="Times New Roman"/>
                <w:szCs w:val="24"/>
              </w:rPr>
              <w:t xml:space="preserve">         </w:t>
            </w:r>
            <w:r w:rsidRPr="00F96E76">
              <w:rPr>
                <w:rFonts w:eastAsia="Times New Roman" w:cs="Times New Roman"/>
                <w:szCs w:val="24"/>
              </w:rPr>
              <w:t xml:space="preserve"> derinimo su Bendrija, jos pritarimo ir kaimynų sutikimo, kaip tai </w:t>
            </w:r>
            <w:r>
              <w:rPr>
                <w:rFonts w:eastAsia="Times New Roman" w:cs="Times New Roman"/>
                <w:szCs w:val="24"/>
              </w:rPr>
              <w:t xml:space="preserve">    </w:t>
            </w:r>
          </w:p>
          <w:p w14:paraId="4C4F8BE4" w14:textId="5558A826" w:rsidR="00FA70EE" w:rsidRPr="003F35B3" w:rsidRDefault="00FA70EE" w:rsidP="00FA70EE">
            <w:pPr>
              <w:spacing w:after="0" w:line="240" w:lineRule="auto"/>
              <w:jc w:val="both"/>
              <w:rPr>
                <w:rFonts w:eastAsia="Times New Roman" w:cs="Times New Roman"/>
                <w:szCs w:val="24"/>
              </w:rPr>
            </w:pPr>
            <w:r>
              <w:rPr>
                <w:rFonts w:eastAsia="Times New Roman" w:cs="Times New Roman"/>
                <w:szCs w:val="24"/>
              </w:rPr>
              <w:t xml:space="preserve">           </w:t>
            </w:r>
            <w:r w:rsidRPr="00F96E76">
              <w:rPr>
                <w:rFonts w:eastAsia="Times New Roman" w:cs="Times New Roman"/>
                <w:szCs w:val="24"/>
              </w:rPr>
              <w:t>numato įstatymai.</w:t>
            </w:r>
          </w:p>
        </w:tc>
        <w:sdt>
          <w:sdtPr>
            <w:rPr>
              <w:rFonts w:eastAsia="Times New Roman" w:cs="Times New Roman"/>
              <w:sz w:val="40"/>
              <w:szCs w:val="40"/>
            </w:rPr>
            <w:id w:val="876506601"/>
            <w14:checkbox>
              <w14:checked w14:val="0"/>
              <w14:checkedState w14:val="2612" w14:font="MS Gothic"/>
              <w14:uncheckedState w14:val="2610" w14:font="MS Gothic"/>
            </w14:checkbox>
          </w:sdtPr>
          <w:sdtContent>
            <w:tc>
              <w:tcPr>
                <w:tcW w:w="992" w:type="dxa"/>
                <w:vAlign w:val="center"/>
              </w:tcPr>
              <w:p w14:paraId="22B6920E" w14:textId="77777777" w:rsidR="00FA70EE" w:rsidRPr="003F35B3" w:rsidRDefault="00FA70EE" w:rsidP="003F35B3">
                <w:pPr>
                  <w:spacing w:after="0" w:line="240" w:lineRule="auto"/>
                  <w:jc w:val="center"/>
                  <w:rPr>
                    <w:rFonts w:eastAsia="Times New Roman" w:cs="Times New Roman"/>
                    <w:szCs w:val="24"/>
                  </w:rPr>
                </w:pPr>
                <w:r>
                  <w:rPr>
                    <w:rFonts w:ascii="MS Gothic" w:eastAsia="MS Gothic" w:hAnsi="MS Gothic" w:cs="Times New Roman" w:hint="eastAsia"/>
                    <w:sz w:val="40"/>
                    <w:szCs w:val="40"/>
                  </w:rPr>
                  <w:t>☐</w:t>
                </w:r>
              </w:p>
            </w:tc>
          </w:sdtContent>
        </w:sdt>
        <w:sdt>
          <w:sdtPr>
            <w:rPr>
              <w:rFonts w:eastAsia="Times New Roman" w:cs="Times New Roman"/>
              <w:sz w:val="40"/>
              <w:szCs w:val="40"/>
            </w:rPr>
            <w:id w:val="-439069581"/>
            <w14:checkbox>
              <w14:checked w14:val="0"/>
              <w14:checkedState w14:val="2612" w14:font="MS Gothic"/>
              <w14:uncheckedState w14:val="2610" w14:font="MS Gothic"/>
            </w14:checkbox>
          </w:sdtPr>
          <w:sdtContent>
            <w:tc>
              <w:tcPr>
                <w:tcW w:w="1276" w:type="dxa"/>
                <w:vAlign w:val="center"/>
              </w:tcPr>
              <w:p w14:paraId="510DEFF6" w14:textId="77777777" w:rsidR="00FA70EE" w:rsidRPr="003F35B3" w:rsidRDefault="00FA70EE" w:rsidP="003F35B3">
                <w:pPr>
                  <w:spacing w:after="0" w:line="240" w:lineRule="auto"/>
                  <w:jc w:val="center"/>
                  <w:rPr>
                    <w:rFonts w:eastAsia="Times New Roman" w:cs="Times New Roman"/>
                    <w:szCs w:val="24"/>
                  </w:rPr>
                </w:pPr>
                <w:r>
                  <w:rPr>
                    <w:rFonts w:ascii="MS Gothic" w:eastAsia="MS Gothic" w:hAnsi="MS Gothic" w:cs="Times New Roman" w:hint="eastAsia"/>
                    <w:sz w:val="40"/>
                    <w:szCs w:val="40"/>
                  </w:rPr>
                  <w:t>☐</w:t>
                </w:r>
              </w:p>
            </w:tc>
          </w:sdtContent>
        </w:sdt>
      </w:tr>
      <w:tr w:rsidR="00FA70EE" w:rsidRPr="003F35B3" w14:paraId="4FC46DD7" w14:textId="77777777" w:rsidTr="00091D22">
        <w:trPr>
          <w:trHeight w:val="279"/>
        </w:trPr>
        <w:tc>
          <w:tcPr>
            <w:tcW w:w="567" w:type="dxa"/>
            <w:vMerge/>
          </w:tcPr>
          <w:p w14:paraId="716AC5E5" w14:textId="77777777" w:rsidR="00FA70EE" w:rsidRDefault="00FA70EE" w:rsidP="00F96E76">
            <w:pPr>
              <w:spacing w:after="0" w:line="240" w:lineRule="auto"/>
              <w:ind w:left="34"/>
              <w:rPr>
                <w:rFonts w:eastAsia="Times New Roman" w:cs="Times New Roman"/>
                <w:szCs w:val="24"/>
              </w:rPr>
            </w:pPr>
          </w:p>
        </w:tc>
        <w:tc>
          <w:tcPr>
            <w:tcW w:w="7513" w:type="dxa"/>
          </w:tcPr>
          <w:p w14:paraId="3B975E03" w14:textId="638D8589" w:rsidR="00FA70EE" w:rsidRPr="00FA70EE" w:rsidRDefault="00FA70EE" w:rsidP="00FA70EE">
            <w:pPr>
              <w:pStyle w:val="Sraopastraipa"/>
              <w:numPr>
                <w:ilvl w:val="0"/>
                <w:numId w:val="6"/>
              </w:numPr>
              <w:spacing w:after="0" w:line="240" w:lineRule="auto"/>
              <w:jc w:val="both"/>
              <w:rPr>
                <w:rFonts w:eastAsia="Times New Roman" w:cs="Times New Roman"/>
                <w:szCs w:val="24"/>
              </w:rPr>
            </w:pPr>
            <w:r w:rsidRPr="00FA70EE">
              <w:rPr>
                <w:rFonts w:eastAsia="Times New Roman" w:cs="Times New Roman"/>
                <w:szCs w:val="24"/>
              </w:rPr>
              <w:t xml:space="preserve">Kreipiamės į teismą ir kitas institucijas, Bendrijos lėšomis, dėl neteisėto parduotuvės atidarymo, rengimosi ją atidaryti, be Bendrijos visuotinio narių susirinkimo suderinimo (pritarimo) ir kaimynų sutikimo, kaip tai numato įstatymai, nes taip pažeidžiamos trečiųjų asmenų, </w:t>
            </w:r>
            <w:proofErr w:type="spellStart"/>
            <w:r w:rsidRPr="00FA70EE">
              <w:rPr>
                <w:rFonts w:eastAsia="Times New Roman" w:cs="Times New Roman"/>
                <w:szCs w:val="24"/>
              </w:rPr>
              <w:t>t.y</w:t>
            </w:r>
            <w:proofErr w:type="spellEnd"/>
            <w:r w:rsidRPr="00FA70EE">
              <w:rPr>
                <w:rFonts w:eastAsia="Times New Roman" w:cs="Times New Roman"/>
                <w:szCs w:val="24"/>
              </w:rPr>
              <w:t>. Bendrijos narių teisės.</w:t>
            </w:r>
          </w:p>
          <w:p w14:paraId="2836D489" w14:textId="77777777" w:rsidR="00FA70EE" w:rsidRDefault="00FA70EE" w:rsidP="00F96E76">
            <w:pPr>
              <w:spacing w:after="0" w:line="240" w:lineRule="auto"/>
              <w:jc w:val="both"/>
              <w:rPr>
                <w:rFonts w:eastAsia="Times New Roman" w:cs="Times New Roman"/>
                <w:szCs w:val="24"/>
              </w:rPr>
            </w:pPr>
          </w:p>
        </w:tc>
        <w:sdt>
          <w:sdtPr>
            <w:rPr>
              <w:rFonts w:eastAsia="Times New Roman" w:cs="Times New Roman"/>
              <w:sz w:val="40"/>
              <w:szCs w:val="40"/>
            </w:rPr>
            <w:id w:val="-2049746401"/>
            <w14:checkbox>
              <w14:checked w14:val="0"/>
              <w14:checkedState w14:val="2612" w14:font="MS Gothic"/>
              <w14:uncheckedState w14:val="2610" w14:font="MS Gothic"/>
            </w14:checkbox>
          </w:sdtPr>
          <w:sdtContent>
            <w:tc>
              <w:tcPr>
                <w:tcW w:w="992" w:type="dxa"/>
                <w:vAlign w:val="center"/>
              </w:tcPr>
              <w:p w14:paraId="5A844670" w14:textId="51972688" w:rsidR="00FA70EE" w:rsidRDefault="00D44309" w:rsidP="003F35B3">
                <w:pPr>
                  <w:spacing w:after="0" w:line="240" w:lineRule="auto"/>
                  <w:jc w:val="center"/>
                  <w:rPr>
                    <w:rFonts w:eastAsia="Times New Roman" w:cs="Times New Roman"/>
                    <w:sz w:val="40"/>
                    <w:szCs w:val="40"/>
                  </w:rPr>
                </w:pPr>
                <w:r>
                  <w:rPr>
                    <w:rFonts w:ascii="MS Gothic" w:eastAsia="MS Gothic" w:hAnsi="MS Gothic" w:cs="Times New Roman" w:hint="eastAsia"/>
                    <w:sz w:val="40"/>
                    <w:szCs w:val="40"/>
                  </w:rPr>
                  <w:t>☐</w:t>
                </w:r>
              </w:p>
            </w:tc>
          </w:sdtContent>
        </w:sdt>
        <w:sdt>
          <w:sdtPr>
            <w:rPr>
              <w:rFonts w:eastAsia="Times New Roman" w:cs="Times New Roman"/>
              <w:sz w:val="40"/>
              <w:szCs w:val="40"/>
            </w:rPr>
            <w:id w:val="1566296417"/>
            <w14:checkbox>
              <w14:checked w14:val="0"/>
              <w14:checkedState w14:val="2612" w14:font="MS Gothic"/>
              <w14:uncheckedState w14:val="2610" w14:font="MS Gothic"/>
            </w14:checkbox>
          </w:sdtPr>
          <w:sdtContent>
            <w:tc>
              <w:tcPr>
                <w:tcW w:w="1276" w:type="dxa"/>
                <w:vAlign w:val="center"/>
              </w:tcPr>
              <w:p w14:paraId="1F8F1925" w14:textId="7CED29A1" w:rsidR="00FA70EE" w:rsidRDefault="00D44309" w:rsidP="003F35B3">
                <w:pPr>
                  <w:spacing w:after="0" w:line="240" w:lineRule="auto"/>
                  <w:jc w:val="center"/>
                  <w:rPr>
                    <w:rFonts w:eastAsia="Times New Roman" w:cs="Times New Roman"/>
                    <w:sz w:val="40"/>
                    <w:szCs w:val="40"/>
                  </w:rPr>
                </w:pPr>
                <w:r>
                  <w:rPr>
                    <w:rFonts w:ascii="MS Gothic" w:eastAsia="MS Gothic" w:hAnsi="MS Gothic" w:cs="Times New Roman" w:hint="eastAsia"/>
                    <w:sz w:val="40"/>
                    <w:szCs w:val="40"/>
                  </w:rPr>
                  <w:t>☐</w:t>
                </w:r>
              </w:p>
            </w:tc>
          </w:sdtContent>
        </w:sdt>
      </w:tr>
      <w:tr w:rsidR="00FA70EE" w:rsidRPr="003F35B3" w14:paraId="09CC70AC" w14:textId="77777777" w:rsidTr="00FA70EE">
        <w:trPr>
          <w:trHeight w:val="219"/>
        </w:trPr>
        <w:tc>
          <w:tcPr>
            <w:tcW w:w="567" w:type="dxa"/>
            <w:vMerge w:val="restart"/>
          </w:tcPr>
          <w:p w14:paraId="1DC88CE0" w14:textId="6F611CB4" w:rsidR="00FA70EE" w:rsidRPr="00FA70EE" w:rsidRDefault="00FA70EE" w:rsidP="00FA70EE">
            <w:pPr>
              <w:spacing w:after="0" w:line="240" w:lineRule="auto"/>
              <w:rPr>
                <w:rFonts w:eastAsia="Times New Roman" w:cs="Times New Roman"/>
                <w:szCs w:val="24"/>
              </w:rPr>
            </w:pPr>
            <w:r>
              <w:rPr>
                <w:rFonts w:eastAsia="Times New Roman" w:cs="Times New Roman"/>
                <w:szCs w:val="24"/>
              </w:rPr>
              <w:t>5.</w:t>
            </w:r>
          </w:p>
        </w:tc>
        <w:tc>
          <w:tcPr>
            <w:tcW w:w="7513" w:type="dxa"/>
          </w:tcPr>
          <w:p w14:paraId="31D12127" w14:textId="28A978DB" w:rsidR="00FA70EE" w:rsidRPr="00FA70EE" w:rsidRDefault="005D36B2" w:rsidP="00C211A2">
            <w:pPr>
              <w:pStyle w:val="Sraopastraipa"/>
              <w:numPr>
                <w:ilvl w:val="0"/>
                <w:numId w:val="11"/>
              </w:numPr>
              <w:jc w:val="both"/>
            </w:pPr>
            <w:r w:rsidRPr="005D36B2">
              <w:t xml:space="preserve">Kreipiamės </w:t>
            </w:r>
            <w:bookmarkStart w:id="0" w:name="_Hlk51222393"/>
            <w:r w:rsidRPr="005D36B2">
              <w:t>į teismą, Bendrijos lėšomis, dėl rinkliavų ir gyvenamųjų namų kvartalo modernizavimui skirtų lėšų (skolų) nemokėjimo ir jų išieškojimo Bendrijos naudai</w:t>
            </w:r>
            <w:bookmarkEnd w:id="0"/>
            <w:r>
              <w:t>.</w:t>
            </w:r>
          </w:p>
        </w:tc>
        <w:sdt>
          <w:sdtPr>
            <w:rPr>
              <w:rFonts w:eastAsia="Times New Roman" w:cs="Times New Roman"/>
              <w:sz w:val="40"/>
              <w:szCs w:val="40"/>
            </w:rPr>
            <w:id w:val="669375360"/>
            <w14:checkbox>
              <w14:checked w14:val="0"/>
              <w14:checkedState w14:val="2612" w14:font="MS Gothic"/>
              <w14:uncheckedState w14:val="2610" w14:font="MS Gothic"/>
            </w14:checkbox>
          </w:sdtPr>
          <w:sdtContent>
            <w:tc>
              <w:tcPr>
                <w:tcW w:w="992" w:type="dxa"/>
                <w:vAlign w:val="center"/>
              </w:tcPr>
              <w:p w14:paraId="3EF19C5A" w14:textId="77777777" w:rsidR="00FA70EE" w:rsidRPr="003F35B3" w:rsidRDefault="00FA70EE" w:rsidP="003F35B3">
                <w:pPr>
                  <w:spacing w:after="0" w:line="240" w:lineRule="auto"/>
                  <w:jc w:val="center"/>
                  <w:rPr>
                    <w:rFonts w:eastAsia="Times New Roman" w:cs="Times New Roman"/>
                    <w:szCs w:val="24"/>
                  </w:rPr>
                </w:pPr>
                <w:r>
                  <w:rPr>
                    <w:rFonts w:ascii="MS Gothic" w:eastAsia="MS Gothic" w:hAnsi="MS Gothic" w:cs="Times New Roman" w:hint="eastAsia"/>
                    <w:sz w:val="40"/>
                    <w:szCs w:val="40"/>
                  </w:rPr>
                  <w:t>☐</w:t>
                </w:r>
              </w:p>
            </w:tc>
          </w:sdtContent>
        </w:sdt>
        <w:sdt>
          <w:sdtPr>
            <w:rPr>
              <w:rFonts w:eastAsia="Times New Roman" w:cs="Times New Roman"/>
              <w:sz w:val="40"/>
              <w:szCs w:val="40"/>
            </w:rPr>
            <w:id w:val="903808846"/>
            <w14:checkbox>
              <w14:checked w14:val="0"/>
              <w14:checkedState w14:val="2612" w14:font="MS Gothic"/>
              <w14:uncheckedState w14:val="2610" w14:font="MS Gothic"/>
            </w14:checkbox>
          </w:sdtPr>
          <w:sdtContent>
            <w:tc>
              <w:tcPr>
                <w:tcW w:w="1276" w:type="dxa"/>
                <w:vAlign w:val="center"/>
              </w:tcPr>
              <w:p w14:paraId="5607F199" w14:textId="77777777" w:rsidR="00FA70EE" w:rsidRPr="003F35B3" w:rsidRDefault="00FA70EE" w:rsidP="003F35B3">
                <w:pPr>
                  <w:spacing w:after="0" w:line="240" w:lineRule="auto"/>
                  <w:jc w:val="center"/>
                  <w:rPr>
                    <w:rFonts w:eastAsia="Times New Roman" w:cs="Times New Roman"/>
                    <w:szCs w:val="24"/>
                  </w:rPr>
                </w:pPr>
                <w:r>
                  <w:rPr>
                    <w:rFonts w:ascii="MS Gothic" w:eastAsia="MS Gothic" w:hAnsi="MS Gothic" w:cs="Times New Roman" w:hint="eastAsia"/>
                    <w:sz w:val="40"/>
                    <w:szCs w:val="40"/>
                  </w:rPr>
                  <w:t>☐</w:t>
                </w:r>
              </w:p>
            </w:tc>
          </w:sdtContent>
        </w:sdt>
      </w:tr>
      <w:tr w:rsidR="00FA70EE" w:rsidRPr="003F35B3" w14:paraId="5B95B1AE" w14:textId="77777777" w:rsidTr="00091D22">
        <w:trPr>
          <w:trHeight w:val="285"/>
        </w:trPr>
        <w:tc>
          <w:tcPr>
            <w:tcW w:w="567" w:type="dxa"/>
            <w:vMerge/>
          </w:tcPr>
          <w:p w14:paraId="0E397A9C" w14:textId="77777777" w:rsidR="00FA70EE" w:rsidRDefault="00FA70EE" w:rsidP="00FA70EE">
            <w:pPr>
              <w:spacing w:after="0" w:line="240" w:lineRule="auto"/>
              <w:rPr>
                <w:rFonts w:eastAsia="Times New Roman" w:cs="Times New Roman"/>
                <w:szCs w:val="24"/>
              </w:rPr>
            </w:pPr>
          </w:p>
        </w:tc>
        <w:tc>
          <w:tcPr>
            <w:tcW w:w="7513" w:type="dxa"/>
          </w:tcPr>
          <w:p w14:paraId="4E215D01" w14:textId="750E715F" w:rsidR="00FA70EE" w:rsidRPr="00FA70EE" w:rsidRDefault="00C211A2" w:rsidP="00C211A2">
            <w:pPr>
              <w:pStyle w:val="Sraopastraipa"/>
              <w:numPr>
                <w:ilvl w:val="0"/>
                <w:numId w:val="11"/>
              </w:numPr>
              <w:jc w:val="both"/>
            </w:pPr>
            <w:r w:rsidRPr="00C211A2">
              <w:t xml:space="preserve">Šiuo metu dar nesikreipiame į teismą, Bendrijos lėšomis, dėl rinkliavų ir gyvenamųjų namų kvartalo modernizavimui skirtų lėšų (skolų) nemokėjimo ir jų išieškojimo Bendrijos naudai. </w:t>
            </w:r>
          </w:p>
        </w:tc>
        <w:sdt>
          <w:sdtPr>
            <w:rPr>
              <w:rFonts w:eastAsia="Times New Roman" w:cs="Times New Roman"/>
              <w:sz w:val="40"/>
              <w:szCs w:val="40"/>
            </w:rPr>
            <w:id w:val="1657109556"/>
            <w14:checkbox>
              <w14:checked w14:val="0"/>
              <w14:checkedState w14:val="2612" w14:font="MS Gothic"/>
              <w14:uncheckedState w14:val="2610" w14:font="MS Gothic"/>
            </w14:checkbox>
          </w:sdtPr>
          <w:sdtContent>
            <w:tc>
              <w:tcPr>
                <w:tcW w:w="992" w:type="dxa"/>
                <w:vAlign w:val="center"/>
              </w:tcPr>
              <w:p w14:paraId="70F9E140" w14:textId="21257127" w:rsidR="00FA70EE" w:rsidRDefault="00D44309" w:rsidP="003F35B3">
                <w:pPr>
                  <w:spacing w:after="0" w:line="240" w:lineRule="auto"/>
                  <w:jc w:val="center"/>
                  <w:rPr>
                    <w:rFonts w:eastAsia="Times New Roman" w:cs="Times New Roman"/>
                    <w:sz w:val="40"/>
                    <w:szCs w:val="40"/>
                  </w:rPr>
                </w:pPr>
                <w:r>
                  <w:rPr>
                    <w:rFonts w:ascii="MS Gothic" w:eastAsia="MS Gothic" w:hAnsi="MS Gothic" w:cs="Times New Roman" w:hint="eastAsia"/>
                    <w:sz w:val="40"/>
                    <w:szCs w:val="40"/>
                  </w:rPr>
                  <w:t>☐</w:t>
                </w:r>
              </w:p>
            </w:tc>
          </w:sdtContent>
        </w:sdt>
        <w:sdt>
          <w:sdtPr>
            <w:rPr>
              <w:rFonts w:eastAsia="Times New Roman" w:cs="Times New Roman"/>
              <w:sz w:val="40"/>
              <w:szCs w:val="40"/>
            </w:rPr>
            <w:id w:val="1759863122"/>
            <w14:checkbox>
              <w14:checked w14:val="0"/>
              <w14:checkedState w14:val="2612" w14:font="MS Gothic"/>
              <w14:uncheckedState w14:val="2610" w14:font="MS Gothic"/>
            </w14:checkbox>
          </w:sdtPr>
          <w:sdtContent>
            <w:tc>
              <w:tcPr>
                <w:tcW w:w="1276" w:type="dxa"/>
                <w:vAlign w:val="center"/>
              </w:tcPr>
              <w:p w14:paraId="3D43580D" w14:textId="68FB4799" w:rsidR="00FA70EE" w:rsidRDefault="00D44309" w:rsidP="003F35B3">
                <w:pPr>
                  <w:spacing w:after="0" w:line="240" w:lineRule="auto"/>
                  <w:jc w:val="center"/>
                  <w:rPr>
                    <w:rFonts w:eastAsia="Times New Roman" w:cs="Times New Roman"/>
                    <w:sz w:val="40"/>
                    <w:szCs w:val="40"/>
                  </w:rPr>
                </w:pPr>
                <w:r>
                  <w:rPr>
                    <w:rFonts w:ascii="MS Gothic" w:eastAsia="MS Gothic" w:hAnsi="MS Gothic" w:cs="Times New Roman" w:hint="eastAsia"/>
                    <w:sz w:val="40"/>
                    <w:szCs w:val="40"/>
                  </w:rPr>
                  <w:t>☐</w:t>
                </w:r>
              </w:p>
            </w:tc>
          </w:sdtContent>
        </w:sdt>
      </w:tr>
    </w:tbl>
    <w:p w14:paraId="117AFD9C" w14:textId="77777777" w:rsidR="003F35B3" w:rsidRPr="003F35B3" w:rsidRDefault="003F35B3" w:rsidP="003F35B3">
      <w:pPr>
        <w:spacing w:after="0" w:line="240" w:lineRule="auto"/>
        <w:rPr>
          <w:rFonts w:eastAsia="Times New Roman" w:cs="Times New Roman"/>
          <w:szCs w:val="24"/>
        </w:rPr>
      </w:pPr>
    </w:p>
    <w:tbl>
      <w:tblPr>
        <w:tblW w:w="0" w:type="auto"/>
        <w:tblInd w:w="-459" w:type="dxa"/>
        <w:tblLook w:val="04A0" w:firstRow="1" w:lastRow="0" w:firstColumn="1" w:lastColumn="0" w:noHBand="0" w:noVBand="1"/>
      </w:tblPr>
      <w:tblGrid>
        <w:gridCol w:w="555"/>
        <w:gridCol w:w="3327"/>
        <w:gridCol w:w="2500"/>
        <w:gridCol w:w="3715"/>
      </w:tblGrid>
      <w:tr w:rsidR="003F35B3" w:rsidRPr="003F35B3" w14:paraId="0EC2F0D0" w14:textId="77777777" w:rsidTr="003F35B3">
        <w:tc>
          <w:tcPr>
            <w:tcW w:w="567" w:type="dxa"/>
            <w:shd w:val="clear" w:color="auto" w:fill="auto"/>
          </w:tcPr>
          <w:p w14:paraId="36600457" w14:textId="77777777" w:rsidR="003F35B3" w:rsidRPr="003F35B3" w:rsidRDefault="003F35B3" w:rsidP="003F35B3">
            <w:pPr>
              <w:numPr>
                <w:ilvl w:val="0"/>
                <w:numId w:val="1"/>
              </w:numPr>
              <w:spacing w:after="0" w:line="240" w:lineRule="auto"/>
              <w:ind w:left="33" w:firstLine="0"/>
              <w:rPr>
                <w:rFonts w:eastAsia="Times New Roman" w:cs="Times New Roman"/>
                <w:szCs w:val="24"/>
              </w:rPr>
            </w:pPr>
          </w:p>
        </w:tc>
        <w:tc>
          <w:tcPr>
            <w:tcW w:w="5954" w:type="dxa"/>
            <w:gridSpan w:val="2"/>
            <w:shd w:val="clear" w:color="auto" w:fill="auto"/>
          </w:tcPr>
          <w:p w14:paraId="1C936010" w14:textId="77777777" w:rsidR="003F35B3" w:rsidRPr="003F35B3" w:rsidRDefault="003F35B3" w:rsidP="003F35B3">
            <w:pPr>
              <w:spacing w:after="0" w:line="240" w:lineRule="auto"/>
              <w:rPr>
                <w:rFonts w:eastAsia="Times New Roman" w:cs="Times New Roman"/>
                <w:szCs w:val="24"/>
              </w:rPr>
            </w:pPr>
            <w:r w:rsidRPr="003F35B3">
              <w:rPr>
                <w:rFonts w:eastAsia="Times New Roman" w:cs="Times New Roman"/>
                <w:szCs w:val="24"/>
              </w:rPr>
              <w:t xml:space="preserve">Biuletenis turi būti grąžintas balsavimo organizatoriui iki </w:t>
            </w:r>
          </w:p>
        </w:tc>
        <w:tc>
          <w:tcPr>
            <w:tcW w:w="3792" w:type="dxa"/>
            <w:tcBorders>
              <w:bottom w:val="dotted" w:sz="8" w:space="0" w:color="auto"/>
            </w:tcBorders>
            <w:shd w:val="clear" w:color="auto" w:fill="auto"/>
          </w:tcPr>
          <w:p w14:paraId="5CD91336" w14:textId="6129DD0C" w:rsidR="003F35B3" w:rsidRPr="003F35B3" w:rsidRDefault="003F35B3" w:rsidP="003F35B3">
            <w:pPr>
              <w:spacing w:after="0" w:line="240" w:lineRule="auto"/>
              <w:rPr>
                <w:rFonts w:eastAsia="Times New Roman" w:cs="Times New Roman"/>
                <w:szCs w:val="24"/>
              </w:rPr>
            </w:pPr>
            <w:r w:rsidRPr="003F35B3">
              <w:rPr>
                <w:rFonts w:eastAsia="Times New Roman" w:cs="Times New Roman"/>
                <w:szCs w:val="24"/>
              </w:rPr>
              <w:t>20</w:t>
            </w:r>
            <w:r w:rsidR="00D44309">
              <w:rPr>
                <w:rFonts w:eastAsia="Times New Roman" w:cs="Times New Roman"/>
                <w:szCs w:val="24"/>
              </w:rPr>
              <w:t>20-10-02</w:t>
            </w:r>
          </w:p>
        </w:tc>
      </w:tr>
      <w:tr w:rsidR="003F35B3" w:rsidRPr="003F35B3" w14:paraId="3DCF8424" w14:textId="77777777" w:rsidTr="003F35B3">
        <w:tc>
          <w:tcPr>
            <w:tcW w:w="567" w:type="dxa"/>
            <w:shd w:val="clear" w:color="auto" w:fill="auto"/>
          </w:tcPr>
          <w:p w14:paraId="679D0825" w14:textId="77777777" w:rsidR="003F35B3" w:rsidRPr="003F35B3" w:rsidRDefault="003F35B3" w:rsidP="003F35B3">
            <w:pPr>
              <w:spacing w:after="0" w:line="240" w:lineRule="auto"/>
              <w:ind w:left="33"/>
              <w:rPr>
                <w:rFonts w:eastAsia="Times New Roman" w:cs="Times New Roman"/>
                <w:sz w:val="20"/>
                <w:szCs w:val="20"/>
              </w:rPr>
            </w:pPr>
          </w:p>
        </w:tc>
        <w:tc>
          <w:tcPr>
            <w:tcW w:w="5954" w:type="dxa"/>
            <w:gridSpan w:val="2"/>
            <w:shd w:val="clear" w:color="auto" w:fill="auto"/>
          </w:tcPr>
          <w:p w14:paraId="0E4E5035" w14:textId="77777777" w:rsidR="003F35B3" w:rsidRPr="003F35B3" w:rsidRDefault="003F35B3" w:rsidP="003F35B3">
            <w:pPr>
              <w:spacing w:after="0" w:line="240" w:lineRule="auto"/>
              <w:rPr>
                <w:rFonts w:eastAsia="Times New Roman" w:cs="Times New Roman"/>
                <w:sz w:val="20"/>
                <w:szCs w:val="20"/>
              </w:rPr>
            </w:pPr>
          </w:p>
        </w:tc>
        <w:tc>
          <w:tcPr>
            <w:tcW w:w="3792" w:type="dxa"/>
            <w:tcBorders>
              <w:top w:val="dotted" w:sz="8" w:space="0" w:color="auto"/>
            </w:tcBorders>
            <w:shd w:val="clear" w:color="auto" w:fill="auto"/>
          </w:tcPr>
          <w:p w14:paraId="6D67AFC8" w14:textId="77777777" w:rsidR="003F35B3" w:rsidRPr="003F35B3" w:rsidRDefault="003F35B3" w:rsidP="003F35B3">
            <w:pPr>
              <w:spacing w:after="0" w:line="240" w:lineRule="auto"/>
              <w:rPr>
                <w:rFonts w:eastAsia="Times New Roman" w:cs="Times New Roman"/>
                <w:sz w:val="20"/>
                <w:szCs w:val="20"/>
              </w:rPr>
            </w:pPr>
            <w:r w:rsidRPr="003F35B3">
              <w:rPr>
                <w:rFonts w:eastAsia="Times New Roman" w:cs="Times New Roman"/>
                <w:sz w:val="20"/>
                <w:szCs w:val="20"/>
              </w:rPr>
              <w:t>(nurodoma data)</w:t>
            </w:r>
          </w:p>
        </w:tc>
      </w:tr>
      <w:tr w:rsidR="003F35B3" w:rsidRPr="003F35B3" w14:paraId="76D45A4C" w14:textId="77777777" w:rsidTr="003F35B3">
        <w:tc>
          <w:tcPr>
            <w:tcW w:w="567" w:type="dxa"/>
            <w:shd w:val="clear" w:color="auto" w:fill="auto"/>
          </w:tcPr>
          <w:p w14:paraId="5D0D35EA" w14:textId="77777777" w:rsidR="003F35B3" w:rsidRPr="003F35B3" w:rsidRDefault="003F35B3" w:rsidP="003F35B3">
            <w:pPr>
              <w:numPr>
                <w:ilvl w:val="0"/>
                <w:numId w:val="1"/>
              </w:numPr>
              <w:spacing w:after="0" w:line="240" w:lineRule="auto"/>
              <w:ind w:left="33" w:firstLine="0"/>
              <w:rPr>
                <w:rFonts w:eastAsia="Times New Roman" w:cs="Times New Roman"/>
                <w:szCs w:val="24"/>
              </w:rPr>
            </w:pPr>
          </w:p>
        </w:tc>
        <w:tc>
          <w:tcPr>
            <w:tcW w:w="5954" w:type="dxa"/>
            <w:gridSpan w:val="2"/>
            <w:shd w:val="clear" w:color="auto" w:fill="auto"/>
          </w:tcPr>
          <w:p w14:paraId="5EDA2DDE" w14:textId="77777777" w:rsidR="003F35B3" w:rsidRPr="003F35B3" w:rsidRDefault="003F35B3" w:rsidP="003F35B3">
            <w:pPr>
              <w:spacing w:after="0" w:line="240" w:lineRule="auto"/>
              <w:rPr>
                <w:rFonts w:eastAsia="Times New Roman" w:cs="Times New Roman"/>
                <w:szCs w:val="24"/>
              </w:rPr>
            </w:pPr>
            <w:r w:rsidRPr="003F35B3">
              <w:rPr>
                <w:rFonts w:eastAsia="Times New Roman" w:cs="Times New Roman"/>
                <w:szCs w:val="24"/>
              </w:rPr>
              <w:t>Biuletenio grąžinimo būdai:</w:t>
            </w:r>
          </w:p>
        </w:tc>
        <w:tc>
          <w:tcPr>
            <w:tcW w:w="3792" w:type="dxa"/>
            <w:shd w:val="clear" w:color="auto" w:fill="auto"/>
          </w:tcPr>
          <w:p w14:paraId="731E9202" w14:textId="77777777" w:rsidR="003F35B3" w:rsidRPr="003F35B3" w:rsidRDefault="003F35B3" w:rsidP="003F35B3">
            <w:pPr>
              <w:spacing w:after="0" w:line="240" w:lineRule="auto"/>
              <w:rPr>
                <w:rFonts w:eastAsia="Times New Roman" w:cs="Times New Roman"/>
                <w:szCs w:val="24"/>
              </w:rPr>
            </w:pPr>
          </w:p>
        </w:tc>
      </w:tr>
      <w:tr w:rsidR="003F35B3" w:rsidRPr="003F35B3" w14:paraId="6ED3D73E" w14:textId="77777777" w:rsidTr="003F35B3">
        <w:tc>
          <w:tcPr>
            <w:tcW w:w="567" w:type="dxa"/>
            <w:shd w:val="clear" w:color="auto" w:fill="auto"/>
          </w:tcPr>
          <w:p w14:paraId="4B991450" w14:textId="77777777" w:rsidR="003F35B3" w:rsidRPr="003F35B3" w:rsidRDefault="003F35B3" w:rsidP="003F35B3">
            <w:pPr>
              <w:numPr>
                <w:ilvl w:val="1"/>
                <w:numId w:val="1"/>
              </w:numPr>
              <w:spacing w:after="0" w:line="240" w:lineRule="auto"/>
              <w:ind w:left="33" w:firstLine="0"/>
              <w:rPr>
                <w:rFonts w:eastAsia="Times New Roman" w:cs="Times New Roman"/>
                <w:szCs w:val="24"/>
              </w:rPr>
            </w:pPr>
          </w:p>
        </w:tc>
        <w:tc>
          <w:tcPr>
            <w:tcW w:w="9746" w:type="dxa"/>
            <w:gridSpan w:val="3"/>
            <w:shd w:val="clear" w:color="auto" w:fill="auto"/>
          </w:tcPr>
          <w:p w14:paraId="4AAD20E5" w14:textId="280B385A" w:rsidR="003F35B3" w:rsidRPr="003F35B3" w:rsidRDefault="003F35B3" w:rsidP="003F35B3">
            <w:pPr>
              <w:spacing w:after="0" w:line="240" w:lineRule="auto"/>
              <w:rPr>
                <w:rFonts w:eastAsia="Times New Roman" w:cs="Times New Roman"/>
                <w:szCs w:val="24"/>
              </w:rPr>
            </w:pPr>
            <w:r w:rsidRPr="003F35B3">
              <w:rPr>
                <w:rFonts w:eastAsia="Times New Roman" w:cs="Times New Roman"/>
                <w:szCs w:val="24"/>
              </w:rPr>
              <w:t xml:space="preserve">Skanuotą ir pasirašytą dokumentą persiųsti </w:t>
            </w:r>
            <w:r w:rsidR="00D44309">
              <w:rPr>
                <w:rFonts w:eastAsia="Times New Roman" w:cs="Times New Roman"/>
                <w:color w:val="0563C1"/>
                <w:szCs w:val="24"/>
                <w:u w:val="single"/>
              </w:rPr>
              <w:t>andrejus.byckovas@gmail.com</w:t>
            </w:r>
          </w:p>
        </w:tc>
      </w:tr>
      <w:tr w:rsidR="003F35B3" w:rsidRPr="003F35B3" w14:paraId="1D9CD345" w14:textId="77777777" w:rsidTr="003F35B3">
        <w:tc>
          <w:tcPr>
            <w:tcW w:w="567" w:type="dxa"/>
            <w:shd w:val="clear" w:color="auto" w:fill="auto"/>
          </w:tcPr>
          <w:p w14:paraId="4FF54E7F" w14:textId="77777777" w:rsidR="003F35B3" w:rsidRPr="003F35B3" w:rsidRDefault="003F35B3" w:rsidP="00A86DCD">
            <w:pPr>
              <w:numPr>
                <w:ilvl w:val="0"/>
                <w:numId w:val="1"/>
              </w:numPr>
              <w:spacing w:after="0" w:line="240" w:lineRule="auto"/>
              <w:ind w:left="33" w:firstLine="0"/>
              <w:rPr>
                <w:rFonts w:eastAsia="Times New Roman" w:cs="Times New Roman"/>
                <w:szCs w:val="24"/>
              </w:rPr>
            </w:pPr>
          </w:p>
        </w:tc>
        <w:tc>
          <w:tcPr>
            <w:tcW w:w="3379" w:type="dxa"/>
            <w:shd w:val="clear" w:color="auto" w:fill="auto"/>
          </w:tcPr>
          <w:p w14:paraId="10D14A69" w14:textId="77777777" w:rsidR="003F35B3" w:rsidRPr="003F35B3" w:rsidRDefault="003F35B3" w:rsidP="003F35B3">
            <w:pPr>
              <w:spacing w:after="0" w:line="240" w:lineRule="auto"/>
              <w:rPr>
                <w:rFonts w:eastAsia="Times New Roman" w:cs="Times New Roman"/>
                <w:szCs w:val="24"/>
              </w:rPr>
            </w:pPr>
            <w:r w:rsidRPr="003F35B3">
              <w:rPr>
                <w:rFonts w:eastAsia="Times New Roman" w:cs="Times New Roman"/>
                <w:szCs w:val="24"/>
              </w:rPr>
              <w:t>Balsavimo organizatorius</w:t>
            </w:r>
          </w:p>
        </w:tc>
        <w:tc>
          <w:tcPr>
            <w:tcW w:w="6367" w:type="dxa"/>
            <w:gridSpan w:val="2"/>
            <w:tcBorders>
              <w:bottom w:val="dotted" w:sz="8" w:space="0" w:color="auto"/>
            </w:tcBorders>
            <w:shd w:val="clear" w:color="auto" w:fill="auto"/>
          </w:tcPr>
          <w:p w14:paraId="482063AE" w14:textId="6EBC532E" w:rsidR="003F35B3" w:rsidRPr="003F35B3" w:rsidRDefault="00D44309" w:rsidP="003F35B3">
            <w:pPr>
              <w:spacing w:after="0" w:line="240" w:lineRule="auto"/>
              <w:rPr>
                <w:rFonts w:eastAsia="Times New Roman" w:cs="Times New Roman"/>
                <w:szCs w:val="24"/>
              </w:rPr>
            </w:pPr>
            <w:r>
              <w:rPr>
                <w:rFonts w:eastAsia="Times New Roman" w:cs="Times New Roman"/>
                <w:szCs w:val="24"/>
              </w:rPr>
              <w:t xml:space="preserve">Andrejus </w:t>
            </w:r>
            <w:proofErr w:type="spellStart"/>
            <w:r>
              <w:rPr>
                <w:rFonts w:eastAsia="Times New Roman" w:cs="Times New Roman"/>
                <w:szCs w:val="24"/>
              </w:rPr>
              <w:t>Byčkovas</w:t>
            </w:r>
            <w:proofErr w:type="spellEnd"/>
            <w:r w:rsidR="003F35B3" w:rsidRPr="003F35B3">
              <w:rPr>
                <w:rFonts w:eastAsia="Times New Roman" w:cs="Times New Roman"/>
                <w:szCs w:val="24"/>
              </w:rPr>
              <w:t xml:space="preserve">, </w:t>
            </w:r>
            <w:proofErr w:type="spellStart"/>
            <w:r w:rsidR="003F35B3" w:rsidRPr="003F35B3">
              <w:rPr>
                <w:rFonts w:eastAsia="Times New Roman" w:cs="Times New Roman"/>
                <w:szCs w:val="24"/>
              </w:rPr>
              <w:t>Gryneidės</w:t>
            </w:r>
            <w:proofErr w:type="spellEnd"/>
            <w:r w:rsidR="003F35B3" w:rsidRPr="003F35B3">
              <w:rPr>
                <w:rFonts w:eastAsia="Times New Roman" w:cs="Times New Roman"/>
                <w:szCs w:val="24"/>
              </w:rPr>
              <w:t xml:space="preserve"> g. </w:t>
            </w:r>
            <w:r>
              <w:rPr>
                <w:rFonts w:eastAsia="Times New Roman" w:cs="Times New Roman"/>
                <w:szCs w:val="24"/>
              </w:rPr>
              <w:t>13</w:t>
            </w:r>
            <w:r w:rsidR="003F35B3" w:rsidRPr="003F35B3">
              <w:rPr>
                <w:rFonts w:eastAsia="Times New Roman" w:cs="Times New Roman"/>
                <w:szCs w:val="24"/>
              </w:rPr>
              <w:t>, +370</w:t>
            </w:r>
            <w:r>
              <w:rPr>
                <w:rFonts w:eastAsia="Times New Roman" w:cs="Times New Roman"/>
                <w:szCs w:val="24"/>
              </w:rPr>
              <w:t> </w:t>
            </w:r>
            <w:r w:rsidR="003F35B3" w:rsidRPr="003F35B3">
              <w:rPr>
                <w:rFonts w:eastAsia="Times New Roman" w:cs="Times New Roman"/>
                <w:szCs w:val="24"/>
              </w:rPr>
              <w:t>6</w:t>
            </w:r>
            <w:r>
              <w:rPr>
                <w:rFonts w:eastAsia="Times New Roman" w:cs="Times New Roman"/>
                <w:szCs w:val="24"/>
              </w:rPr>
              <w:t>86 90852</w:t>
            </w:r>
            <w:r w:rsidR="003F35B3" w:rsidRPr="003F35B3">
              <w:rPr>
                <w:rFonts w:eastAsia="Times New Roman" w:cs="Times New Roman"/>
                <w:szCs w:val="24"/>
              </w:rPr>
              <w:t xml:space="preserve">, </w:t>
            </w:r>
          </w:p>
        </w:tc>
      </w:tr>
      <w:tr w:rsidR="003F35B3" w:rsidRPr="003F35B3" w14:paraId="608F45A8" w14:textId="77777777" w:rsidTr="003F35B3">
        <w:tc>
          <w:tcPr>
            <w:tcW w:w="567" w:type="dxa"/>
            <w:shd w:val="clear" w:color="auto" w:fill="auto"/>
          </w:tcPr>
          <w:p w14:paraId="2461B55E" w14:textId="77777777" w:rsidR="003F35B3" w:rsidRPr="003F35B3" w:rsidRDefault="003F35B3" w:rsidP="003F35B3">
            <w:pPr>
              <w:spacing w:after="0" w:line="240" w:lineRule="auto"/>
              <w:rPr>
                <w:rFonts w:eastAsia="Times New Roman" w:cs="Times New Roman"/>
                <w:sz w:val="20"/>
                <w:szCs w:val="20"/>
              </w:rPr>
            </w:pPr>
          </w:p>
        </w:tc>
        <w:tc>
          <w:tcPr>
            <w:tcW w:w="3379" w:type="dxa"/>
            <w:shd w:val="clear" w:color="auto" w:fill="auto"/>
          </w:tcPr>
          <w:p w14:paraId="53778C92" w14:textId="77777777" w:rsidR="003F35B3" w:rsidRPr="003F35B3" w:rsidRDefault="003F35B3" w:rsidP="003F35B3">
            <w:pPr>
              <w:spacing w:after="0" w:line="240" w:lineRule="auto"/>
              <w:rPr>
                <w:rFonts w:eastAsia="Times New Roman" w:cs="Times New Roman"/>
                <w:sz w:val="20"/>
                <w:szCs w:val="20"/>
              </w:rPr>
            </w:pPr>
          </w:p>
        </w:tc>
        <w:tc>
          <w:tcPr>
            <w:tcW w:w="6367" w:type="dxa"/>
            <w:gridSpan w:val="2"/>
            <w:tcBorders>
              <w:top w:val="dotted" w:sz="8" w:space="0" w:color="auto"/>
            </w:tcBorders>
            <w:shd w:val="clear" w:color="auto" w:fill="auto"/>
          </w:tcPr>
          <w:p w14:paraId="2C58AA70" w14:textId="77777777" w:rsidR="003F35B3" w:rsidRPr="003F35B3" w:rsidRDefault="003F35B3" w:rsidP="003F35B3">
            <w:pPr>
              <w:spacing w:after="0" w:line="240" w:lineRule="auto"/>
              <w:rPr>
                <w:rFonts w:eastAsia="Times New Roman" w:cs="Times New Roman"/>
                <w:sz w:val="20"/>
                <w:szCs w:val="20"/>
              </w:rPr>
            </w:pPr>
            <w:r w:rsidRPr="003F35B3">
              <w:rPr>
                <w:rFonts w:eastAsia="Times New Roman" w:cs="Times New Roman"/>
                <w:sz w:val="20"/>
                <w:szCs w:val="20"/>
              </w:rPr>
              <w:t>(pavadinimas/vardas, pavardė, adresas, telefono numeris, el. pašto adresas)</w:t>
            </w:r>
          </w:p>
        </w:tc>
      </w:tr>
      <w:tr w:rsidR="003F35B3" w:rsidRPr="003F35B3" w14:paraId="2E08BAEB" w14:textId="77777777" w:rsidTr="003F35B3">
        <w:tc>
          <w:tcPr>
            <w:tcW w:w="10313" w:type="dxa"/>
            <w:gridSpan w:val="4"/>
            <w:tcBorders>
              <w:bottom w:val="dotted" w:sz="8" w:space="0" w:color="auto"/>
            </w:tcBorders>
            <w:shd w:val="clear" w:color="auto" w:fill="auto"/>
          </w:tcPr>
          <w:p w14:paraId="737015FF" w14:textId="2B84034D" w:rsidR="003F35B3" w:rsidRPr="00D44309" w:rsidRDefault="00D44309" w:rsidP="003F35B3">
            <w:pPr>
              <w:spacing w:after="0" w:line="240" w:lineRule="auto"/>
              <w:rPr>
                <w:rFonts w:eastAsia="Times New Roman" w:cs="Times New Roman"/>
                <w:szCs w:val="24"/>
                <w:lang w:val="en-US"/>
              </w:rPr>
            </w:pPr>
            <w:r w:rsidRPr="00D44309">
              <w:rPr>
                <w:rFonts w:eastAsia="Times New Roman" w:cs="Times New Roman"/>
                <w:color w:val="0563C1"/>
                <w:szCs w:val="24"/>
                <w:u w:val="single"/>
              </w:rPr>
              <w:t>a</w:t>
            </w:r>
            <w:r w:rsidRPr="00D44309">
              <w:rPr>
                <w:color w:val="0563C1"/>
                <w:u w:val="single"/>
              </w:rPr>
              <w:t>ndrejus.byckovas</w:t>
            </w:r>
            <w:r>
              <w:rPr>
                <w:color w:val="0563C1"/>
                <w:u w:val="single"/>
              </w:rPr>
              <w:t>@gmail.com</w:t>
            </w:r>
          </w:p>
        </w:tc>
      </w:tr>
      <w:tr w:rsidR="003F35B3" w:rsidRPr="003F35B3" w14:paraId="785FF5C1" w14:textId="77777777" w:rsidTr="003F35B3">
        <w:tc>
          <w:tcPr>
            <w:tcW w:w="10313" w:type="dxa"/>
            <w:gridSpan w:val="4"/>
            <w:tcBorders>
              <w:top w:val="dotted" w:sz="8" w:space="0" w:color="auto"/>
            </w:tcBorders>
            <w:shd w:val="clear" w:color="auto" w:fill="auto"/>
          </w:tcPr>
          <w:p w14:paraId="1FF796C6" w14:textId="77777777" w:rsidR="003F35B3" w:rsidRPr="003F35B3" w:rsidRDefault="003F35B3" w:rsidP="003F35B3">
            <w:pPr>
              <w:spacing w:after="0" w:line="240" w:lineRule="auto"/>
              <w:rPr>
                <w:rFonts w:eastAsia="Times New Roman" w:cs="Times New Roman"/>
                <w:szCs w:val="24"/>
              </w:rPr>
            </w:pPr>
          </w:p>
        </w:tc>
      </w:tr>
    </w:tbl>
    <w:p w14:paraId="1463E66D" w14:textId="77777777" w:rsidR="003F35B3" w:rsidRPr="003F35B3" w:rsidRDefault="003F35B3" w:rsidP="003F35B3">
      <w:pPr>
        <w:spacing w:after="0" w:line="240" w:lineRule="auto"/>
        <w:rPr>
          <w:rFonts w:eastAsia="Times New Roman" w:cs="Times New Roman"/>
          <w:szCs w:val="24"/>
        </w:rPr>
      </w:pPr>
    </w:p>
    <w:p w14:paraId="578B9A12" w14:textId="77777777" w:rsidR="003F35B3" w:rsidRPr="003F35B3" w:rsidRDefault="003F35B3" w:rsidP="003F35B3">
      <w:pPr>
        <w:spacing w:after="0" w:line="240" w:lineRule="auto"/>
        <w:rPr>
          <w:rFonts w:eastAsia="Times New Roman" w:cs="Times New Roman"/>
          <w:szCs w:val="24"/>
        </w:rPr>
      </w:pPr>
      <w:r w:rsidRPr="003F35B3">
        <w:rPr>
          <w:rFonts w:eastAsia="Times New Roman" w:cs="Times New Roman"/>
          <w:szCs w:val="24"/>
        </w:rPr>
        <w:t>Biuletenį įteikė (išsiuntė):</w:t>
      </w:r>
    </w:p>
    <w:p w14:paraId="21A28067" w14:textId="77777777" w:rsidR="003F35B3" w:rsidRPr="003F35B3" w:rsidRDefault="003F35B3" w:rsidP="003F35B3">
      <w:pPr>
        <w:spacing w:after="0" w:line="240" w:lineRule="auto"/>
        <w:rPr>
          <w:rFonts w:eastAsia="Times New Roman" w:cs="Times New Roman"/>
          <w:szCs w:val="24"/>
        </w:rPr>
      </w:pPr>
    </w:p>
    <w:tbl>
      <w:tblPr>
        <w:tblW w:w="0" w:type="auto"/>
        <w:tblLook w:val="04A0" w:firstRow="1" w:lastRow="0" w:firstColumn="1" w:lastColumn="0" w:noHBand="0" w:noVBand="1"/>
      </w:tblPr>
      <w:tblGrid>
        <w:gridCol w:w="9638"/>
      </w:tblGrid>
      <w:tr w:rsidR="003F35B3" w:rsidRPr="003F35B3" w14:paraId="06838F16" w14:textId="77777777" w:rsidTr="003F35B3">
        <w:tc>
          <w:tcPr>
            <w:tcW w:w="9936" w:type="dxa"/>
            <w:tcBorders>
              <w:bottom w:val="dotted" w:sz="8" w:space="0" w:color="auto"/>
            </w:tcBorders>
            <w:shd w:val="clear" w:color="auto" w:fill="auto"/>
          </w:tcPr>
          <w:p w14:paraId="7224BD6A" w14:textId="65342B1E" w:rsidR="003F35B3" w:rsidRPr="00D44309" w:rsidRDefault="003F35B3" w:rsidP="003F35B3">
            <w:pPr>
              <w:spacing w:after="0" w:line="240" w:lineRule="auto"/>
              <w:rPr>
                <w:rFonts w:eastAsia="Times New Roman" w:cs="Times New Roman"/>
                <w:szCs w:val="24"/>
              </w:rPr>
            </w:pPr>
            <w:r w:rsidRPr="003F35B3">
              <w:rPr>
                <w:rFonts w:eastAsia="Times New Roman" w:cs="Times New Roman"/>
                <w:szCs w:val="24"/>
              </w:rPr>
              <w:t xml:space="preserve">Bendrijos „Trušeliai“ pirmininkas </w:t>
            </w:r>
            <w:r w:rsidR="00D44309">
              <w:rPr>
                <w:rFonts w:eastAsia="Times New Roman" w:cs="Times New Roman"/>
                <w:szCs w:val="24"/>
              </w:rPr>
              <w:t>Andrejus Byčkovas</w:t>
            </w:r>
          </w:p>
        </w:tc>
      </w:tr>
      <w:tr w:rsidR="003F35B3" w:rsidRPr="003F35B3" w14:paraId="3E6D39DA" w14:textId="77777777" w:rsidTr="003F35B3">
        <w:tc>
          <w:tcPr>
            <w:tcW w:w="9936" w:type="dxa"/>
            <w:tcBorders>
              <w:top w:val="dotted" w:sz="8" w:space="0" w:color="auto"/>
            </w:tcBorders>
            <w:shd w:val="clear" w:color="auto" w:fill="auto"/>
          </w:tcPr>
          <w:p w14:paraId="0014F0F9" w14:textId="77777777" w:rsidR="003F35B3" w:rsidRPr="003F35B3" w:rsidRDefault="003F35B3" w:rsidP="003F35B3">
            <w:pPr>
              <w:spacing w:after="0" w:line="240" w:lineRule="auto"/>
              <w:jc w:val="center"/>
              <w:rPr>
                <w:rFonts w:eastAsia="Times New Roman" w:cs="Times New Roman"/>
                <w:sz w:val="20"/>
                <w:szCs w:val="20"/>
              </w:rPr>
            </w:pPr>
            <w:r w:rsidRPr="003F35B3">
              <w:rPr>
                <w:rFonts w:eastAsia="Times New Roman" w:cs="Times New Roman"/>
                <w:sz w:val="20"/>
                <w:szCs w:val="20"/>
              </w:rPr>
              <w:t>(parašas, vardas, pavardė, data)</w:t>
            </w:r>
          </w:p>
        </w:tc>
      </w:tr>
    </w:tbl>
    <w:p w14:paraId="7F513F47" w14:textId="77777777" w:rsidR="003F35B3" w:rsidRDefault="003F35B3" w:rsidP="00A86DCD">
      <w:pPr>
        <w:spacing w:after="0" w:line="240" w:lineRule="auto"/>
        <w:jc w:val="center"/>
        <w:rPr>
          <w:rFonts w:eastAsia="Times New Roman" w:cs="Times New Roman"/>
          <w:sz w:val="16"/>
          <w:szCs w:val="16"/>
        </w:rPr>
      </w:pPr>
    </w:p>
    <w:p w14:paraId="6AF58186" w14:textId="77777777" w:rsidR="00A86DCD" w:rsidRPr="003F35B3" w:rsidRDefault="00A86DCD" w:rsidP="00A86DCD">
      <w:pPr>
        <w:spacing w:after="0" w:line="240" w:lineRule="auto"/>
        <w:jc w:val="center"/>
        <w:rPr>
          <w:rFonts w:eastAsia="Times New Roman" w:cs="Times New Roman"/>
          <w:sz w:val="16"/>
          <w:szCs w:val="16"/>
        </w:rPr>
      </w:pPr>
    </w:p>
    <w:p w14:paraId="6776DFE6" w14:textId="77777777" w:rsidR="003F35B3" w:rsidRDefault="003F35B3" w:rsidP="003F35B3">
      <w:pPr>
        <w:spacing w:after="0" w:line="240" w:lineRule="auto"/>
        <w:rPr>
          <w:rFonts w:eastAsia="Times New Roman" w:cs="Times New Roman"/>
          <w:szCs w:val="24"/>
        </w:rPr>
      </w:pPr>
      <w:r w:rsidRPr="003F35B3">
        <w:rPr>
          <w:rFonts w:eastAsia="Times New Roman" w:cs="Times New Roman"/>
          <w:szCs w:val="24"/>
        </w:rPr>
        <w:t>Biuletenį užpildė (gavo):</w:t>
      </w:r>
    </w:p>
    <w:p w14:paraId="56785BE3" w14:textId="77777777" w:rsidR="003F35B3" w:rsidRPr="003F35B3" w:rsidRDefault="003F35B3" w:rsidP="003F35B3">
      <w:pPr>
        <w:spacing w:after="0" w:line="240" w:lineRule="auto"/>
        <w:rPr>
          <w:rFonts w:eastAsia="Times New Roman" w:cs="Times New Roman"/>
          <w:szCs w:val="24"/>
        </w:rPr>
      </w:pPr>
      <w:r w:rsidRPr="003F35B3">
        <w:rPr>
          <w:rFonts w:eastAsia="Times New Roman" w:cs="Times New Roman"/>
          <w:szCs w:val="24"/>
        </w:rPr>
        <w:t>Bendrijos nario ar savininko vardas, pavardė, juridinio asmens pavadinimas</w:t>
      </w:r>
    </w:p>
    <w:p w14:paraId="6269EB6E" w14:textId="77777777" w:rsidR="003F35B3" w:rsidRPr="003F35B3" w:rsidRDefault="003F35B3" w:rsidP="003F35B3">
      <w:pPr>
        <w:spacing w:after="0" w:line="240" w:lineRule="auto"/>
        <w:rPr>
          <w:rFonts w:eastAsia="Times New Roman" w:cs="Times New Roman"/>
          <w:szCs w:val="24"/>
        </w:rPr>
      </w:pPr>
    </w:p>
    <w:tbl>
      <w:tblPr>
        <w:tblW w:w="0" w:type="auto"/>
        <w:tblLook w:val="04A0" w:firstRow="1" w:lastRow="0" w:firstColumn="1" w:lastColumn="0" w:noHBand="0" w:noVBand="1"/>
      </w:tblPr>
      <w:tblGrid>
        <w:gridCol w:w="9638"/>
      </w:tblGrid>
      <w:tr w:rsidR="003F35B3" w:rsidRPr="003F35B3" w14:paraId="1D841DDA" w14:textId="77777777" w:rsidTr="003F35B3">
        <w:tc>
          <w:tcPr>
            <w:tcW w:w="9936" w:type="dxa"/>
            <w:tcBorders>
              <w:bottom w:val="dotted" w:sz="8" w:space="0" w:color="auto"/>
            </w:tcBorders>
            <w:shd w:val="clear" w:color="auto" w:fill="auto"/>
          </w:tcPr>
          <w:p w14:paraId="1479BE3E" w14:textId="77777777" w:rsidR="003F35B3" w:rsidRPr="003F35B3" w:rsidRDefault="003F35B3" w:rsidP="00A86DCD">
            <w:pPr>
              <w:spacing w:after="0" w:line="240" w:lineRule="auto"/>
              <w:rPr>
                <w:rFonts w:eastAsia="Times New Roman" w:cs="Times New Roman"/>
                <w:szCs w:val="24"/>
              </w:rPr>
            </w:pPr>
          </w:p>
        </w:tc>
      </w:tr>
      <w:tr w:rsidR="003F35B3" w:rsidRPr="003F35B3" w14:paraId="12546528" w14:textId="77777777" w:rsidTr="003F35B3">
        <w:tc>
          <w:tcPr>
            <w:tcW w:w="9936" w:type="dxa"/>
            <w:tcBorders>
              <w:top w:val="dotted" w:sz="8" w:space="0" w:color="auto"/>
            </w:tcBorders>
            <w:shd w:val="clear" w:color="auto" w:fill="auto"/>
          </w:tcPr>
          <w:p w14:paraId="7079F90D" w14:textId="77777777" w:rsidR="003F35B3" w:rsidRPr="003F35B3" w:rsidRDefault="003F35B3" w:rsidP="003F35B3">
            <w:pPr>
              <w:spacing w:after="0" w:line="240" w:lineRule="auto"/>
              <w:jc w:val="center"/>
              <w:rPr>
                <w:rFonts w:eastAsia="Times New Roman" w:cs="Times New Roman"/>
                <w:sz w:val="20"/>
                <w:szCs w:val="20"/>
              </w:rPr>
            </w:pPr>
            <w:r w:rsidRPr="003F35B3">
              <w:rPr>
                <w:rFonts w:eastAsia="Times New Roman" w:cs="Times New Roman"/>
                <w:sz w:val="20"/>
                <w:szCs w:val="20"/>
              </w:rPr>
              <w:t>(parašas, vardas, pavardė, data)</w:t>
            </w:r>
          </w:p>
        </w:tc>
      </w:tr>
    </w:tbl>
    <w:p w14:paraId="4AB965B4" w14:textId="77777777" w:rsidR="003F35B3" w:rsidRPr="003F35B3" w:rsidRDefault="003F35B3" w:rsidP="003F35B3">
      <w:pPr>
        <w:spacing w:after="0" w:line="240" w:lineRule="auto"/>
        <w:rPr>
          <w:rFonts w:eastAsia="Times New Roman" w:cs="Times New Roman"/>
          <w:szCs w:val="24"/>
        </w:rPr>
      </w:pPr>
    </w:p>
    <w:sectPr w:rsidR="003F35B3" w:rsidRPr="003F35B3" w:rsidSect="00091D22">
      <w:footerReference w:type="first" r:id="rId7"/>
      <w:pgSz w:w="11906" w:h="16838"/>
      <w:pgMar w:top="1702" w:right="567" w:bottom="156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D1E72" w14:textId="77777777" w:rsidR="00A124FE" w:rsidRDefault="00A124FE" w:rsidP="00091D22">
      <w:pPr>
        <w:spacing w:after="0" w:line="240" w:lineRule="auto"/>
      </w:pPr>
      <w:r>
        <w:separator/>
      </w:r>
    </w:p>
  </w:endnote>
  <w:endnote w:type="continuationSeparator" w:id="0">
    <w:p w14:paraId="63B3E90B" w14:textId="77777777" w:rsidR="00A124FE" w:rsidRDefault="00A124FE" w:rsidP="0009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entelstinklelis"/>
      <w:tblW w:w="0" w:type="auto"/>
      <w:tblInd w:w="691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26"/>
    </w:tblGrid>
    <w:tr w:rsidR="00091D22" w14:paraId="36105107" w14:textId="77777777" w:rsidTr="006A01B6">
      <w:tc>
        <w:tcPr>
          <w:tcW w:w="2942" w:type="dxa"/>
        </w:tcPr>
        <w:p w14:paraId="3CEB9DC5" w14:textId="77777777" w:rsidR="00091D22" w:rsidRDefault="00091D22" w:rsidP="006A01B6">
          <w:pPr>
            <w:pStyle w:val="Porat"/>
          </w:pPr>
        </w:p>
      </w:tc>
    </w:tr>
    <w:tr w:rsidR="00091D22" w:rsidRPr="00091D22" w14:paraId="6D9240A4" w14:textId="77777777" w:rsidTr="006A01B6">
      <w:tc>
        <w:tcPr>
          <w:tcW w:w="2942" w:type="dxa"/>
        </w:tcPr>
        <w:p w14:paraId="2B0157CE" w14:textId="77777777" w:rsidR="00091D22" w:rsidRPr="00091D22" w:rsidRDefault="00091D22" w:rsidP="006A01B6">
          <w:pPr>
            <w:pStyle w:val="Porat"/>
            <w:jc w:val="center"/>
            <w:rPr>
              <w:sz w:val="20"/>
              <w:szCs w:val="20"/>
            </w:rPr>
          </w:pPr>
          <w:r w:rsidRPr="00091D22">
            <w:rPr>
              <w:sz w:val="20"/>
              <w:szCs w:val="20"/>
            </w:rPr>
            <w:t>parašas</w:t>
          </w:r>
        </w:p>
      </w:tc>
    </w:tr>
  </w:tbl>
  <w:p w14:paraId="1EC6C65F" w14:textId="77777777" w:rsidR="00091D22" w:rsidRDefault="00091D2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EB4D0" w14:textId="77777777" w:rsidR="00A124FE" w:rsidRDefault="00A124FE" w:rsidP="00091D22">
      <w:pPr>
        <w:spacing w:after="0" w:line="240" w:lineRule="auto"/>
      </w:pPr>
      <w:r>
        <w:separator/>
      </w:r>
    </w:p>
  </w:footnote>
  <w:footnote w:type="continuationSeparator" w:id="0">
    <w:p w14:paraId="4600FE76" w14:textId="77777777" w:rsidR="00A124FE" w:rsidRDefault="00A124FE" w:rsidP="00091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4F94"/>
    <w:multiLevelType w:val="hybridMultilevel"/>
    <w:tmpl w:val="6C86D098"/>
    <w:lvl w:ilvl="0" w:tplc="4DE85110">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AF39FF"/>
    <w:multiLevelType w:val="hybridMultilevel"/>
    <w:tmpl w:val="441898E0"/>
    <w:lvl w:ilvl="0" w:tplc="7862A662">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356E7E2E"/>
    <w:multiLevelType w:val="hybridMultilevel"/>
    <w:tmpl w:val="0810C93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BDF256A"/>
    <w:multiLevelType w:val="hybridMultilevel"/>
    <w:tmpl w:val="2B549C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CD03CEA"/>
    <w:multiLevelType w:val="hybridMultilevel"/>
    <w:tmpl w:val="4B7ADCD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1FE6AC2"/>
    <w:multiLevelType w:val="multilevel"/>
    <w:tmpl w:val="A19EBA3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3E0D52"/>
    <w:multiLevelType w:val="hybridMultilevel"/>
    <w:tmpl w:val="5194F036"/>
    <w:lvl w:ilvl="0" w:tplc="0427000F">
      <w:start w:val="1"/>
      <w:numFmt w:val="decimal"/>
      <w:lvlText w:val="%1."/>
      <w:lvlJc w:val="left"/>
      <w:pPr>
        <w:ind w:left="720" w:hanging="360"/>
      </w:pPr>
    </w:lvl>
    <w:lvl w:ilvl="1" w:tplc="DD4AE434">
      <w:start w:val="1"/>
      <w:numFmt w:val="lowerLetter"/>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46F5DA8"/>
    <w:multiLevelType w:val="hybridMultilevel"/>
    <w:tmpl w:val="0AC0B2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71767F9"/>
    <w:multiLevelType w:val="hybridMultilevel"/>
    <w:tmpl w:val="CA5EFB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9645C8D"/>
    <w:multiLevelType w:val="hybridMultilevel"/>
    <w:tmpl w:val="8522D91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0DD1845"/>
    <w:multiLevelType w:val="hybridMultilevel"/>
    <w:tmpl w:val="EAAEA0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8"/>
  </w:num>
  <w:num w:numId="6">
    <w:abstractNumId w:val="9"/>
  </w:num>
  <w:num w:numId="7">
    <w:abstractNumId w:val="3"/>
  </w:num>
  <w:num w:numId="8">
    <w:abstractNumId w:val="4"/>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B3"/>
    <w:rsid w:val="000041F7"/>
    <w:rsid w:val="00091D22"/>
    <w:rsid w:val="0014241E"/>
    <w:rsid w:val="003F35B3"/>
    <w:rsid w:val="00435970"/>
    <w:rsid w:val="00506F55"/>
    <w:rsid w:val="005D36B2"/>
    <w:rsid w:val="00A124FE"/>
    <w:rsid w:val="00A86DCD"/>
    <w:rsid w:val="00B31349"/>
    <w:rsid w:val="00B46650"/>
    <w:rsid w:val="00C211A2"/>
    <w:rsid w:val="00CA3A16"/>
    <w:rsid w:val="00D44309"/>
    <w:rsid w:val="00F96E76"/>
    <w:rsid w:val="00FA70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15EE"/>
  <w15:docId w15:val="{9D5AE072-2926-4642-A953-DAF2FF1D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46650"/>
    <w:rPr>
      <w:rFonts w:ascii="Times New Roman" w:hAnsi="Times New Roman"/>
      <w:sz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F35B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35B3"/>
    <w:rPr>
      <w:rFonts w:ascii="Tahoma" w:hAnsi="Tahoma" w:cs="Tahoma"/>
      <w:sz w:val="16"/>
      <w:szCs w:val="16"/>
    </w:rPr>
  </w:style>
  <w:style w:type="character" w:styleId="Vietosrezervavimoenklotekstas">
    <w:name w:val="Placeholder Text"/>
    <w:basedOn w:val="Numatytasispastraiposriftas"/>
    <w:uiPriority w:val="99"/>
    <w:semiHidden/>
    <w:rsid w:val="003F35B3"/>
    <w:rPr>
      <w:color w:val="808080"/>
    </w:rPr>
  </w:style>
  <w:style w:type="paragraph" w:styleId="Antrats">
    <w:name w:val="header"/>
    <w:basedOn w:val="prastasis"/>
    <w:link w:val="AntratsDiagrama"/>
    <w:uiPriority w:val="99"/>
    <w:unhideWhenUsed/>
    <w:rsid w:val="00091D2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91D22"/>
    <w:rPr>
      <w:rFonts w:ascii="Times New Roman" w:hAnsi="Times New Roman"/>
      <w:sz w:val="24"/>
    </w:rPr>
  </w:style>
  <w:style w:type="paragraph" w:styleId="Porat">
    <w:name w:val="footer"/>
    <w:basedOn w:val="prastasis"/>
    <w:link w:val="PoratDiagrama"/>
    <w:uiPriority w:val="99"/>
    <w:unhideWhenUsed/>
    <w:rsid w:val="00091D2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91D22"/>
    <w:rPr>
      <w:rFonts w:ascii="Times New Roman" w:hAnsi="Times New Roman"/>
      <w:sz w:val="24"/>
    </w:rPr>
  </w:style>
  <w:style w:type="table" w:styleId="Lentelstinklelis">
    <w:name w:val="Table Grid"/>
    <w:basedOn w:val="prastojilentel"/>
    <w:uiPriority w:val="59"/>
    <w:locked/>
    <w:rsid w:val="0009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96E76"/>
    <w:pPr>
      <w:ind w:left="720"/>
      <w:contextualSpacing/>
    </w:pPr>
  </w:style>
  <w:style w:type="character" w:styleId="Hipersaitas">
    <w:name w:val="Hyperlink"/>
    <w:basedOn w:val="Numatytasispastraiposriftas"/>
    <w:uiPriority w:val="99"/>
    <w:unhideWhenUsed/>
    <w:rsid w:val="00D44309"/>
    <w:rPr>
      <w:color w:val="0000FF" w:themeColor="hyperlink"/>
      <w:u w:val="single"/>
    </w:rPr>
  </w:style>
  <w:style w:type="character" w:styleId="Neapdorotaspaminjimas">
    <w:name w:val="Unresolved Mention"/>
    <w:basedOn w:val="Numatytasispastraiposriftas"/>
    <w:uiPriority w:val="99"/>
    <w:semiHidden/>
    <w:unhideWhenUsed/>
    <w:rsid w:val="00D44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2579</Words>
  <Characters>1471</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 Stankunas</dc:creator>
  <cp:lastModifiedBy>TOP-PC</cp:lastModifiedBy>
  <cp:revision>2</cp:revision>
  <dcterms:created xsi:type="dcterms:W3CDTF">2020-09-17T06:17:00Z</dcterms:created>
  <dcterms:modified xsi:type="dcterms:W3CDTF">2020-09-17T06:17:00Z</dcterms:modified>
</cp:coreProperties>
</file>